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E5BD" w14:textId="5CB31AAE" w:rsidR="00764AD2" w:rsidRPr="00764AD2" w:rsidRDefault="00764AD2" w:rsidP="00764AD2">
      <w:pPr>
        <w:spacing w:after="0"/>
        <w:rPr>
          <w:b/>
          <w:sz w:val="28"/>
        </w:rPr>
      </w:pPr>
      <w:bookmarkStart w:id="0" w:name="_GoBack"/>
      <w:bookmarkEnd w:id="0"/>
      <w:r w:rsidRPr="00764AD2">
        <w:rPr>
          <w:b/>
          <w:sz w:val="28"/>
        </w:rPr>
        <w:t xml:space="preserve">Surgical Technology Program Transition </w:t>
      </w:r>
      <w:r>
        <w:rPr>
          <w:b/>
          <w:sz w:val="28"/>
        </w:rPr>
        <w:t xml:space="preserve">from Radford University Carilion to </w:t>
      </w:r>
      <w:r w:rsidRPr="00764AD2">
        <w:rPr>
          <w:b/>
          <w:sz w:val="28"/>
        </w:rPr>
        <w:t>V</w:t>
      </w:r>
      <w:r>
        <w:rPr>
          <w:b/>
          <w:sz w:val="28"/>
        </w:rPr>
        <w:t>irginia Western Community College</w:t>
      </w:r>
    </w:p>
    <w:p w14:paraId="6C067387" w14:textId="77777777" w:rsidR="00764AD2" w:rsidRDefault="00764AD2" w:rsidP="00764AD2">
      <w:pPr>
        <w:spacing w:after="0"/>
        <w:rPr>
          <w:rFonts w:eastAsia="Calibri"/>
          <w:sz w:val="24"/>
          <w:szCs w:val="24"/>
        </w:rPr>
      </w:pPr>
    </w:p>
    <w:p w14:paraId="4E8AE326" w14:textId="77777777" w:rsidR="00764AD2" w:rsidRPr="00764AD2" w:rsidRDefault="00764AD2" w:rsidP="00764AD2">
      <w:pPr>
        <w:spacing w:after="0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The Transition from RUC to Virginia Western </w:t>
      </w:r>
    </w:p>
    <w:p w14:paraId="4139123B" w14:textId="77777777" w:rsidR="00764AD2" w:rsidRDefault="00764AD2" w:rsidP="00764AD2">
      <w:pPr>
        <w:pStyle w:val="ListParagraph"/>
        <w:numPr>
          <w:ilvl w:val="0"/>
          <w:numId w:val="1"/>
        </w:numPr>
        <w:spacing w:after="0"/>
        <w:rPr>
          <w:rFonts w:eastAsia="Calibri"/>
          <w:sz w:val="24"/>
          <w:szCs w:val="24"/>
        </w:rPr>
      </w:pPr>
      <w:r w:rsidRPr="00764AD2">
        <w:rPr>
          <w:rFonts w:eastAsia="Calibri"/>
          <w:sz w:val="24"/>
          <w:szCs w:val="24"/>
        </w:rPr>
        <w:t xml:space="preserve">The Surgical Technology program at Radford University Carilion (RUC) will transition to become a program offered at Virginia Western Community College beginning with the Fall 2022 semester. </w:t>
      </w:r>
      <w:r>
        <w:rPr>
          <w:rFonts w:eastAsia="Calibri"/>
          <w:sz w:val="24"/>
          <w:szCs w:val="24"/>
        </w:rPr>
        <w:br/>
      </w:r>
    </w:p>
    <w:p w14:paraId="457D2AB7" w14:textId="77777777" w:rsidR="00764AD2" w:rsidRDefault="00764AD2" w:rsidP="00764AD2">
      <w:pPr>
        <w:pStyle w:val="ListParagraph"/>
        <w:numPr>
          <w:ilvl w:val="0"/>
          <w:numId w:val="1"/>
        </w:numPr>
        <w:spacing w:after="0"/>
        <w:rPr>
          <w:rFonts w:eastAsia="Calibri"/>
          <w:sz w:val="24"/>
          <w:szCs w:val="24"/>
        </w:rPr>
      </w:pPr>
      <w:r w:rsidRPr="00764AD2">
        <w:rPr>
          <w:rFonts w:eastAsia="Calibri"/>
          <w:sz w:val="24"/>
          <w:szCs w:val="24"/>
        </w:rPr>
        <w:t xml:space="preserve">RUC and Virginia Western share common missions and values, and are committed to growing the healthcare workforce, contributing to the economic engine in this region and throughout Virginia. </w:t>
      </w:r>
      <w:r>
        <w:rPr>
          <w:rFonts w:eastAsia="Calibri"/>
          <w:sz w:val="24"/>
          <w:szCs w:val="24"/>
        </w:rPr>
        <w:br/>
      </w:r>
    </w:p>
    <w:p w14:paraId="6DDC7AAE" w14:textId="77777777" w:rsidR="00764AD2" w:rsidRDefault="00764AD2" w:rsidP="00764AD2">
      <w:pPr>
        <w:pStyle w:val="ListParagraph"/>
        <w:numPr>
          <w:ilvl w:val="0"/>
          <w:numId w:val="1"/>
        </w:numPr>
        <w:spacing w:after="0"/>
        <w:rPr>
          <w:rFonts w:eastAsia="Calibri"/>
          <w:sz w:val="24"/>
          <w:szCs w:val="24"/>
        </w:rPr>
      </w:pPr>
      <w:r w:rsidRPr="00764AD2">
        <w:rPr>
          <w:rFonts w:eastAsia="Calibri"/>
          <w:sz w:val="24"/>
          <w:szCs w:val="24"/>
        </w:rPr>
        <w:t xml:space="preserve">Both institutions are accredited by the Southern Association of Colleges and Schools Commission on Colleges (SACSCOC) </w:t>
      </w:r>
      <w:r>
        <w:rPr>
          <w:rFonts w:eastAsia="Calibri"/>
          <w:sz w:val="24"/>
          <w:szCs w:val="24"/>
        </w:rPr>
        <w:br/>
      </w:r>
    </w:p>
    <w:p w14:paraId="3E5B5B00" w14:textId="77777777" w:rsidR="00764AD2" w:rsidRPr="00764AD2" w:rsidRDefault="00764AD2" w:rsidP="00764AD2">
      <w:pPr>
        <w:pStyle w:val="ListParagraph"/>
        <w:numPr>
          <w:ilvl w:val="0"/>
          <w:numId w:val="1"/>
        </w:num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</w:t>
      </w:r>
      <w:r w:rsidRPr="00764AD2">
        <w:rPr>
          <w:rFonts w:eastAsia="Calibri"/>
          <w:sz w:val="24"/>
          <w:szCs w:val="24"/>
        </w:rPr>
        <w:t>he Surgical Technology program will continue to be accredited by the</w:t>
      </w:r>
      <w:r>
        <w:t xml:space="preserve"> </w:t>
      </w:r>
      <w:r w:rsidRPr="00764AD2">
        <w:rPr>
          <w:sz w:val="24"/>
          <w:szCs w:val="24"/>
        </w:rPr>
        <w:t>Commission on Accreditation of Allied Health Education Programs (www.caahep.org) upon the recommendation of Accreditation Review Council on Education in Surgical Technology and Surgical Assisting (ARC/STSA).</w:t>
      </w:r>
    </w:p>
    <w:p w14:paraId="51BED728" w14:textId="77777777" w:rsidR="00764AD2" w:rsidRDefault="00764AD2" w:rsidP="00764AD2">
      <w:pPr>
        <w:spacing w:after="0"/>
        <w:rPr>
          <w:rFonts w:eastAsia="Calibri"/>
          <w:sz w:val="24"/>
          <w:szCs w:val="24"/>
        </w:rPr>
      </w:pPr>
    </w:p>
    <w:p w14:paraId="2150F04D" w14:textId="77777777" w:rsidR="00764AD2" w:rsidRPr="00764AD2" w:rsidRDefault="00764AD2" w:rsidP="00764AD2">
      <w:pPr>
        <w:spacing w:after="0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What </w:t>
      </w:r>
      <w:r w:rsidR="00643809">
        <w:rPr>
          <w:rFonts w:eastAsia="Calibri"/>
          <w:i/>
          <w:sz w:val="24"/>
          <w:szCs w:val="24"/>
        </w:rPr>
        <w:t>I</w:t>
      </w:r>
      <w:r>
        <w:rPr>
          <w:rFonts w:eastAsia="Calibri"/>
          <w:i/>
          <w:sz w:val="24"/>
          <w:szCs w:val="24"/>
        </w:rPr>
        <w:t>t Means for Current and Prospective Surgical Technology Students</w:t>
      </w:r>
    </w:p>
    <w:p w14:paraId="391F7A7D" w14:textId="77777777" w:rsidR="00764AD2" w:rsidRDefault="00764AD2" w:rsidP="00764AD2">
      <w:pPr>
        <w:pStyle w:val="ListParagraph"/>
        <w:numPr>
          <w:ilvl w:val="0"/>
          <w:numId w:val="2"/>
        </w:num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Students will be based at Virginia Western Community College, taking didactic or classroom-based courses at that location. Some clinical or lab-based courses will take place at RUC in the operating labs on the sixth floor of Carilion Roanoke Community Hospital. </w:t>
      </w:r>
    </w:p>
    <w:p w14:paraId="07AACFF3" w14:textId="77777777" w:rsidR="00764AD2" w:rsidRDefault="00764AD2" w:rsidP="00764AD2">
      <w:pPr>
        <w:pStyle w:val="ListParagraph"/>
        <w:spacing w:after="0"/>
        <w:rPr>
          <w:rFonts w:eastAsia="Calibri"/>
          <w:sz w:val="24"/>
          <w:szCs w:val="24"/>
        </w:rPr>
      </w:pPr>
    </w:p>
    <w:p w14:paraId="3EF85C24" w14:textId="77777777" w:rsidR="00EA44AD" w:rsidRDefault="00764AD2" w:rsidP="00764AD2">
      <w:pPr>
        <w:pStyle w:val="ListParagraph"/>
        <w:numPr>
          <w:ilvl w:val="0"/>
          <w:numId w:val="2"/>
        </w:num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For</w:t>
      </w:r>
      <w:r w:rsidR="00EA44AD">
        <w:rPr>
          <w:rFonts w:eastAsia="Calibri"/>
          <w:sz w:val="24"/>
          <w:szCs w:val="24"/>
        </w:rPr>
        <w:t xml:space="preserve"> current and prospective students who graduate from the program after the Spring</w:t>
      </w:r>
      <w:r w:rsidR="00B3082B">
        <w:rPr>
          <w:rFonts w:eastAsia="Calibri"/>
          <w:sz w:val="24"/>
          <w:szCs w:val="24"/>
        </w:rPr>
        <w:t xml:space="preserve"> and Summer</w:t>
      </w:r>
      <w:r w:rsidR="00EA44AD">
        <w:rPr>
          <w:rFonts w:eastAsia="Calibri"/>
          <w:sz w:val="24"/>
          <w:szCs w:val="24"/>
        </w:rPr>
        <w:t xml:space="preserve"> 2022 semester</w:t>
      </w:r>
      <w:r w:rsidR="00B3082B">
        <w:rPr>
          <w:rFonts w:eastAsia="Calibri"/>
          <w:sz w:val="24"/>
          <w:szCs w:val="24"/>
        </w:rPr>
        <w:t>s</w:t>
      </w:r>
      <w:r w:rsidR="00EA44AD">
        <w:rPr>
          <w:rFonts w:eastAsia="Calibri"/>
          <w:sz w:val="24"/>
          <w:szCs w:val="24"/>
        </w:rPr>
        <w:t xml:space="preserve">, </w:t>
      </w:r>
      <w:r w:rsidRPr="00764AD2">
        <w:rPr>
          <w:rFonts w:eastAsia="Calibri"/>
          <w:sz w:val="24"/>
          <w:szCs w:val="24"/>
        </w:rPr>
        <w:t>degree</w:t>
      </w:r>
      <w:r w:rsidR="00EA44AD">
        <w:rPr>
          <w:rFonts w:eastAsia="Calibri"/>
          <w:sz w:val="24"/>
          <w:szCs w:val="24"/>
        </w:rPr>
        <w:t>s</w:t>
      </w:r>
      <w:r w:rsidRPr="00764AD2">
        <w:rPr>
          <w:rFonts w:eastAsia="Calibri"/>
          <w:sz w:val="24"/>
          <w:szCs w:val="24"/>
        </w:rPr>
        <w:t xml:space="preserve"> will be conferred from Virginia Western Community College. </w:t>
      </w:r>
    </w:p>
    <w:p w14:paraId="58F3BA20" w14:textId="77777777" w:rsidR="00EA44AD" w:rsidRPr="00EA44AD" w:rsidRDefault="00EA44AD" w:rsidP="00EA44AD">
      <w:pPr>
        <w:pStyle w:val="ListParagraph"/>
        <w:rPr>
          <w:rFonts w:eastAsia="Calibri"/>
          <w:sz w:val="24"/>
          <w:szCs w:val="24"/>
        </w:rPr>
      </w:pPr>
    </w:p>
    <w:p w14:paraId="193850CB" w14:textId="17412975" w:rsidR="00764AD2" w:rsidRDefault="00764AD2" w:rsidP="00764AD2">
      <w:pPr>
        <w:pStyle w:val="ListParagraph"/>
        <w:numPr>
          <w:ilvl w:val="0"/>
          <w:numId w:val="2"/>
        </w:numPr>
        <w:spacing w:after="0"/>
        <w:rPr>
          <w:rFonts w:eastAsia="Calibri"/>
          <w:sz w:val="24"/>
          <w:szCs w:val="24"/>
        </w:rPr>
      </w:pPr>
      <w:r w:rsidRPr="00764AD2">
        <w:rPr>
          <w:rFonts w:eastAsia="Calibri"/>
          <w:sz w:val="24"/>
          <w:szCs w:val="24"/>
        </w:rPr>
        <w:t xml:space="preserve">RUC and Virginia Western </w:t>
      </w:r>
      <w:r w:rsidR="00B3082B">
        <w:rPr>
          <w:rFonts w:eastAsia="Calibri"/>
          <w:sz w:val="24"/>
          <w:szCs w:val="24"/>
        </w:rPr>
        <w:t>will</w:t>
      </w:r>
      <w:r w:rsidRPr="00764AD2">
        <w:rPr>
          <w:rFonts w:eastAsia="Calibri"/>
          <w:sz w:val="24"/>
          <w:szCs w:val="24"/>
        </w:rPr>
        <w:t xml:space="preserve"> honor</w:t>
      </w:r>
      <w:r w:rsidR="00B3082B">
        <w:rPr>
          <w:rFonts w:eastAsia="Calibri"/>
          <w:sz w:val="24"/>
          <w:szCs w:val="24"/>
        </w:rPr>
        <w:t xml:space="preserve"> the</w:t>
      </w:r>
      <w:r w:rsidR="00643809">
        <w:rPr>
          <w:rFonts w:eastAsia="Calibri"/>
          <w:sz w:val="24"/>
          <w:szCs w:val="24"/>
        </w:rPr>
        <w:t xml:space="preserve"> students’ current plan of study</w:t>
      </w:r>
      <w:r w:rsidR="00B3082B">
        <w:rPr>
          <w:rFonts w:eastAsia="Calibri"/>
          <w:sz w:val="24"/>
          <w:szCs w:val="24"/>
        </w:rPr>
        <w:t xml:space="preserve">, </w:t>
      </w:r>
      <w:r w:rsidRPr="00764AD2">
        <w:rPr>
          <w:rFonts w:eastAsia="Calibri"/>
          <w:sz w:val="24"/>
          <w:szCs w:val="24"/>
        </w:rPr>
        <w:t xml:space="preserve">ensuring </w:t>
      </w:r>
      <w:r w:rsidR="00643809">
        <w:rPr>
          <w:rFonts w:eastAsia="Calibri"/>
          <w:sz w:val="24"/>
          <w:szCs w:val="24"/>
        </w:rPr>
        <w:t>they</w:t>
      </w:r>
      <w:r w:rsidR="00643809" w:rsidRPr="00764AD2">
        <w:rPr>
          <w:rFonts w:eastAsia="Calibri"/>
          <w:sz w:val="24"/>
          <w:szCs w:val="24"/>
        </w:rPr>
        <w:t xml:space="preserve"> </w:t>
      </w:r>
      <w:r w:rsidRPr="00764AD2">
        <w:rPr>
          <w:rFonts w:eastAsia="Calibri"/>
          <w:sz w:val="24"/>
          <w:szCs w:val="24"/>
        </w:rPr>
        <w:t xml:space="preserve">continue to receive </w:t>
      </w:r>
      <w:r w:rsidRPr="00E80977">
        <w:rPr>
          <w:rFonts w:eastAsia="Calibri"/>
          <w:sz w:val="24"/>
          <w:szCs w:val="24"/>
        </w:rPr>
        <w:t>the same high quality education, clinical experiences and eligibility to sit for licensing exams.</w:t>
      </w:r>
      <w:r w:rsidR="00E80977" w:rsidRPr="00E80977">
        <w:rPr>
          <w:rFonts w:eastAsia="Calibri"/>
          <w:sz w:val="24"/>
          <w:szCs w:val="24"/>
        </w:rPr>
        <w:t xml:space="preserve"> Future students will follow </w:t>
      </w:r>
      <w:r w:rsidR="00E80977" w:rsidRPr="00E80977">
        <w:rPr>
          <w:sz w:val="24"/>
          <w:szCs w:val="24"/>
        </w:rPr>
        <w:t>the Virginia Community College Surg Tech plan of study.</w:t>
      </w:r>
    </w:p>
    <w:p w14:paraId="20803631" w14:textId="77777777" w:rsidR="00B3082B" w:rsidRPr="00B3082B" w:rsidRDefault="00B3082B" w:rsidP="00B3082B">
      <w:pPr>
        <w:pStyle w:val="ListParagraph"/>
        <w:rPr>
          <w:rFonts w:eastAsia="Calibri"/>
          <w:sz w:val="24"/>
          <w:szCs w:val="24"/>
        </w:rPr>
      </w:pPr>
    </w:p>
    <w:p w14:paraId="71ABC359" w14:textId="77777777" w:rsidR="00B3082B" w:rsidRDefault="00B3082B" w:rsidP="00764AD2">
      <w:pPr>
        <w:pStyle w:val="ListParagraph"/>
        <w:numPr>
          <w:ilvl w:val="0"/>
          <w:numId w:val="2"/>
        </w:num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Class sizes are expected to remain approximately the same after the transition</w:t>
      </w:r>
      <w:r w:rsidR="00602D16">
        <w:rPr>
          <w:rFonts w:eastAsia="Calibri"/>
          <w:sz w:val="24"/>
          <w:szCs w:val="24"/>
        </w:rPr>
        <w:t xml:space="preserve"> from RUC to Virginia Western Community College</w:t>
      </w:r>
      <w:r>
        <w:rPr>
          <w:rFonts w:eastAsia="Calibri"/>
          <w:sz w:val="24"/>
          <w:szCs w:val="24"/>
        </w:rPr>
        <w:t xml:space="preserve">. </w:t>
      </w:r>
    </w:p>
    <w:p w14:paraId="65722D75" w14:textId="77777777" w:rsidR="00B3082B" w:rsidRPr="00B3082B" w:rsidRDefault="00B3082B" w:rsidP="00B3082B">
      <w:pPr>
        <w:pStyle w:val="ListParagraph"/>
        <w:rPr>
          <w:rFonts w:eastAsia="Calibri"/>
          <w:sz w:val="24"/>
          <w:szCs w:val="24"/>
        </w:rPr>
      </w:pPr>
    </w:p>
    <w:p w14:paraId="30776DC3" w14:textId="77777777" w:rsidR="000B46C8" w:rsidRDefault="00602D16" w:rsidP="000B46C8">
      <w:pPr>
        <w:pStyle w:val="ListParagraph"/>
        <w:numPr>
          <w:ilvl w:val="0"/>
          <w:numId w:val="2"/>
        </w:num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Leadership of the Surgical Technology Program will remain largely consistent with Morgan Boyd taking on the role of Program Director in addition to being an instructor, and Brandi Thomason continuing </w:t>
      </w:r>
      <w:r w:rsidRPr="009E25B9">
        <w:rPr>
          <w:rFonts w:eastAsia="Calibri"/>
          <w:sz w:val="24"/>
          <w:szCs w:val="24"/>
        </w:rPr>
        <w:t>becoming the clinical coordinator and instructor.</w:t>
      </w:r>
    </w:p>
    <w:p w14:paraId="70BAA9E1" w14:textId="77777777" w:rsidR="000B46C8" w:rsidRPr="000B46C8" w:rsidRDefault="000B46C8" w:rsidP="000B46C8">
      <w:pPr>
        <w:pStyle w:val="ListParagraph"/>
        <w:rPr>
          <w:rFonts w:cstheme="minorHAnsi"/>
        </w:rPr>
      </w:pPr>
    </w:p>
    <w:p w14:paraId="699CD30E" w14:textId="7817034A" w:rsidR="000B46C8" w:rsidRPr="000B46C8" w:rsidRDefault="009E25B9" w:rsidP="000E65E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0B46C8">
        <w:rPr>
          <w:rFonts w:cstheme="minorHAnsi"/>
          <w:sz w:val="24"/>
          <w:szCs w:val="24"/>
        </w:rPr>
        <w:t>Students must apply to Virginia Western directly for the Fall 2022 semester.</w:t>
      </w:r>
      <w:r w:rsidR="000B46C8" w:rsidRPr="000B46C8">
        <w:rPr>
          <w:rFonts w:cstheme="minorHAnsi"/>
          <w:sz w:val="24"/>
          <w:szCs w:val="24"/>
        </w:rPr>
        <w:t xml:space="preserve"> For more information about Virginia Western Community College and applying, contact Pam Woody, VWCC Admissions, at </w:t>
      </w:r>
      <w:hyperlink r:id="rId8" w:history="1">
        <w:r w:rsidR="000B46C8" w:rsidRPr="00CA0DBC">
          <w:rPr>
            <w:rStyle w:val="Hyperlink"/>
            <w:rFonts w:cstheme="minorHAnsi"/>
            <w:sz w:val="24"/>
            <w:szCs w:val="24"/>
          </w:rPr>
          <w:t>PWoody@virginiawestern.edu</w:t>
        </w:r>
      </w:hyperlink>
      <w:r w:rsidR="000B46C8">
        <w:rPr>
          <w:rFonts w:cstheme="minorHAnsi"/>
          <w:sz w:val="24"/>
          <w:szCs w:val="24"/>
        </w:rPr>
        <w:t xml:space="preserve">. </w:t>
      </w:r>
    </w:p>
    <w:p w14:paraId="304C429D" w14:textId="138BF043" w:rsidR="009E25B9" w:rsidRPr="000B46C8" w:rsidRDefault="009E25B9" w:rsidP="000B46C8">
      <w:pPr>
        <w:spacing w:after="0"/>
        <w:rPr>
          <w:rFonts w:eastAsia="Calibri"/>
          <w:sz w:val="24"/>
          <w:szCs w:val="24"/>
        </w:rPr>
      </w:pPr>
    </w:p>
    <w:sectPr w:rsidR="009E25B9" w:rsidRPr="000B46C8" w:rsidSect="00FB1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03B2D"/>
    <w:multiLevelType w:val="hybridMultilevel"/>
    <w:tmpl w:val="D4E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42B08"/>
    <w:multiLevelType w:val="hybridMultilevel"/>
    <w:tmpl w:val="35F8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52"/>
    <w:rsid w:val="00057FF8"/>
    <w:rsid w:val="000B46C8"/>
    <w:rsid w:val="004C687B"/>
    <w:rsid w:val="00602D16"/>
    <w:rsid w:val="00643809"/>
    <w:rsid w:val="00764AD2"/>
    <w:rsid w:val="008816CE"/>
    <w:rsid w:val="009E25B9"/>
    <w:rsid w:val="00B3082B"/>
    <w:rsid w:val="00B441B3"/>
    <w:rsid w:val="00C94B09"/>
    <w:rsid w:val="00E80977"/>
    <w:rsid w:val="00EA44AD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6396"/>
  <w15:chartTrackingRefBased/>
  <w15:docId w15:val="{D5F6A77D-EF39-47D3-B326-F2A07FAE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oody@virginiawester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A13BC1255144DA3ECDC3BB9662D91" ma:contentTypeVersion="12" ma:contentTypeDescription="Create a new document." ma:contentTypeScope="" ma:versionID="455cb45b8b022b09afedfa84adb359d4">
  <xsd:schema xmlns:xsd="http://www.w3.org/2001/XMLSchema" xmlns:xs="http://www.w3.org/2001/XMLSchema" xmlns:p="http://schemas.microsoft.com/office/2006/metadata/properties" xmlns:ns3="768e6f50-297c-4744-b48d-f1da97e386b3" xmlns:ns4="7e5539d9-322e-457e-a356-b056d37be9e3" targetNamespace="http://schemas.microsoft.com/office/2006/metadata/properties" ma:root="true" ma:fieldsID="b947a01d633fab165eec245161cc89c1" ns3:_="" ns4:_="">
    <xsd:import namespace="768e6f50-297c-4744-b48d-f1da97e386b3"/>
    <xsd:import namespace="7e5539d9-322e-457e-a356-b056d37be9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e6f50-297c-4744-b48d-f1da97e38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539d9-322e-457e-a356-b056d37be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37862-085D-4414-A253-67377F8B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e6f50-297c-4744-b48d-f1da97e386b3"/>
    <ds:schemaRef ds:uri="7e5539d9-322e-457e-a356-b056d37be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79BF3-B148-4C3B-A553-F595E5407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3F1844-2869-412B-B0FC-307614078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Mark</dc:creator>
  <cp:keywords/>
  <dc:description/>
  <cp:lastModifiedBy>Lambert, Mark</cp:lastModifiedBy>
  <cp:revision>2</cp:revision>
  <dcterms:created xsi:type="dcterms:W3CDTF">2021-10-08T12:24:00Z</dcterms:created>
  <dcterms:modified xsi:type="dcterms:W3CDTF">2021-10-08T12:24:00Z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0x010100C3CA13BC1255144DA3ECDC3BB9662D91</vt:lpwstr>
  </property>
</Properties>
</file>