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41B" w:rsidRPr="00A0041B" w:rsidRDefault="007E6B4E" w:rsidP="00A0041B">
      <w:pPr>
        <w:rPr>
          <w:rFonts w:ascii="Calibri" w:eastAsia="Calibri" w:hAnsi="Calibri" w:cs="Times New Roman"/>
        </w:rPr>
      </w:pPr>
      <w:bookmarkStart w:id="0" w:name="_GoBack"/>
      <w:bookmarkEnd w:id="0"/>
      <w:r w:rsidRPr="007E6B4E">
        <w:rPr>
          <w:spacing w:val="-4"/>
          <w:w w:val="105"/>
        </w:rPr>
        <w:t xml:space="preserve">Position: </w:t>
      </w:r>
      <w:r w:rsidR="00C257B6">
        <w:rPr>
          <w:w w:val="105"/>
        </w:rPr>
        <w:t xml:space="preserve"> Assistant Professor of English</w:t>
      </w:r>
      <w:r w:rsidR="0070560E">
        <w:rPr>
          <w:w w:val="105"/>
        </w:rPr>
        <w:t xml:space="preserve">.  Full time, </w:t>
      </w:r>
      <w:r w:rsidR="00F4337A">
        <w:rPr>
          <w:w w:val="105"/>
        </w:rPr>
        <w:t>tenure-track</w:t>
      </w:r>
      <w:r w:rsidRPr="007E6B4E">
        <w:rPr>
          <w:w w:val="105"/>
        </w:rPr>
        <w:t>. Teach undergraduate</w:t>
      </w:r>
      <w:r w:rsidR="00C257B6">
        <w:rPr>
          <w:w w:val="105"/>
        </w:rPr>
        <w:t xml:space="preserve"> and graduate</w:t>
      </w:r>
      <w:r w:rsidRPr="007E6B4E">
        <w:rPr>
          <w:w w:val="105"/>
        </w:rPr>
        <w:t xml:space="preserve"> business and professional</w:t>
      </w:r>
      <w:r w:rsidR="00641DE7">
        <w:rPr>
          <w:w w:val="105"/>
        </w:rPr>
        <w:t>/technical</w:t>
      </w:r>
      <w:r w:rsidRPr="007E6B4E">
        <w:rPr>
          <w:w w:val="105"/>
        </w:rPr>
        <w:t xml:space="preserve"> writing courses.</w:t>
      </w:r>
      <w:r w:rsidR="00C257B6">
        <w:rPr>
          <w:w w:val="105"/>
        </w:rPr>
        <w:t xml:space="preserve">  </w:t>
      </w:r>
      <w:r w:rsidR="00641DE7">
        <w:rPr>
          <w:w w:val="105"/>
        </w:rPr>
        <w:t xml:space="preserve"> </w:t>
      </w:r>
      <w:r w:rsidRPr="007E6B4E">
        <w:rPr>
          <w:w w:val="105"/>
        </w:rPr>
        <w:t>Ph.D. in Professional</w:t>
      </w:r>
      <w:r w:rsidRPr="007E6B4E">
        <w:rPr>
          <w:spacing w:val="-11"/>
          <w:w w:val="105"/>
        </w:rPr>
        <w:t xml:space="preserve"> </w:t>
      </w:r>
      <w:r w:rsidRPr="007E6B4E">
        <w:rPr>
          <w:w w:val="105"/>
        </w:rPr>
        <w:t>or</w:t>
      </w:r>
      <w:r w:rsidRPr="007E6B4E">
        <w:rPr>
          <w:spacing w:val="-18"/>
          <w:w w:val="105"/>
        </w:rPr>
        <w:t xml:space="preserve"> </w:t>
      </w:r>
      <w:r w:rsidRPr="007E6B4E">
        <w:rPr>
          <w:w w:val="105"/>
        </w:rPr>
        <w:t>Technical</w:t>
      </w:r>
      <w:r w:rsidRPr="007E6B4E">
        <w:rPr>
          <w:spacing w:val="4"/>
          <w:w w:val="105"/>
        </w:rPr>
        <w:t xml:space="preserve"> </w:t>
      </w:r>
      <w:r w:rsidRPr="007E6B4E">
        <w:rPr>
          <w:w w:val="105"/>
        </w:rPr>
        <w:t>Communication</w:t>
      </w:r>
      <w:r w:rsidRPr="007E6B4E">
        <w:rPr>
          <w:spacing w:val="-7"/>
          <w:w w:val="105"/>
        </w:rPr>
        <w:t xml:space="preserve"> </w:t>
      </w:r>
      <w:r w:rsidRPr="007E6B4E">
        <w:rPr>
          <w:w w:val="105"/>
        </w:rPr>
        <w:t>or</w:t>
      </w:r>
      <w:r w:rsidRPr="007E6B4E">
        <w:rPr>
          <w:spacing w:val="-5"/>
          <w:w w:val="105"/>
        </w:rPr>
        <w:t xml:space="preserve"> </w:t>
      </w:r>
      <w:r w:rsidRPr="007E6B4E">
        <w:rPr>
          <w:w w:val="105"/>
        </w:rPr>
        <w:t>in</w:t>
      </w:r>
      <w:r w:rsidRPr="007E6B4E">
        <w:rPr>
          <w:spacing w:val="-15"/>
          <w:w w:val="105"/>
        </w:rPr>
        <w:t xml:space="preserve"> </w:t>
      </w:r>
      <w:r w:rsidRPr="007E6B4E">
        <w:rPr>
          <w:spacing w:val="-3"/>
          <w:w w:val="105"/>
        </w:rPr>
        <w:t>English</w:t>
      </w:r>
      <w:r w:rsidRPr="007E6B4E">
        <w:rPr>
          <w:spacing w:val="-12"/>
          <w:w w:val="105"/>
        </w:rPr>
        <w:t xml:space="preserve"> </w:t>
      </w:r>
      <w:r w:rsidRPr="007E6B4E">
        <w:rPr>
          <w:w w:val="105"/>
        </w:rPr>
        <w:t>with</w:t>
      </w:r>
      <w:r w:rsidRPr="007E6B4E">
        <w:rPr>
          <w:spacing w:val="2"/>
          <w:w w:val="105"/>
        </w:rPr>
        <w:t xml:space="preserve"> </w:t>
      </w:r>
      <w:r w:rsidRPr="007E6B4E">
        <w:rPr>
          <w:w w:val="105"/>
        </w:rPr>
        <w:t>an</w:t>
      </w:r>
      <w:r w:rsidRPr="007E6B4E">
        <w:rPr>
          <w:spacing w:val="-6"/>
          <w:w w:val="105"/>
        </w:rPr>
        <w:t xml:space="preserve"> </w:t>
      </w:r>
      <w:r w:rsidRPr="007E6B4E">
        <w:rPr>
          <w:w w:val="105"/>
        </w:rPr>
        <w:t>emphasis</w:t>
      </w:r>
      <w:r w:rsidRPr="007E6B4E">
        <w:rPr>
          <w:spacing w:val="-2"/>
          <w:w w:val="105"/>
        </w:rPr>
        <w:t xml:space="preserve"> </w:t>
      </w:r>
      <w:r w:rsidRPr="007E6B4E">
        <w:rPr>
          <w:w w:val="105"/>
        </w:rPr>
        <w:t>in</w:t>
      </w:r>
      <w:r w:rsidRPr="007E6B4E">
        <w:rPr>
          <w:spacing w:val="-15"/>
          <w:w w:val="105"/>
        </w:rPr>
        <w:t xml:space="preserve"> </w:t>
      </w:r>
      <w:r w:rsidR="00641DE7">
        <w:rPr>
          <w:w w:val="105"/>
        </w:rPr>
        <w:t>P</w:t>
      </w:r>
      <w:r w:rsidRPr="007E6B4E">
        <w:rPr>
          <w:w w:val="105"/>
        </w:rPr>
        <w:t>rofessional</w:t>
      </w:r>
      <w:r w:rsidRPr="007E6B4E">
        <w:rPr>
          <w:spacing w:val="5"/>
          <w:w w:val="105"/>
        </w:rPr>
        <w:t xml:space="preserve"> </w:t>
      </w:r>
      <w:r w:rsidRPr="007E6B4E">
        <w:rPr>
          <w:w w:val="105"/>
        </w:rPr>
        <w:t>or</w:t>
      </w:r>
      <w:r w:rsidRPr="007E6B4E">
        <w:rPr>
          <w:spacing w:val="-18"/>
          <w:w w:val="105"/>
        </w:rPr>
        <w:t xml:space="preserve"> </w:t>
      </w:r>
      <w:r w:rsidR="00641DE7">
        <w:rPr>
          <w:w w:val="105"/>
        </w:rPr>
        <w:t>Technical C</w:t>
      </w:r>
      <w:r w:rsidRPr="007E6B4E">
        <w:rPr>
          <w:w w:val="105"/>
        </w:rPr>
        <w:t>ommunication required.</w:t>
      </w:r>
      <w:r w:rsidR="00A331D9">
        <w:rPr>
          <w:w w:val="105"/>
        </w:rPr>
        <w:t xml:space="preserve">  </w:t>
      </w:r>
      <w:r w:rsidR="00A049FC">
        <w:rPr>
          <w:w w:val="105"/>
        </w:rPr>
        <w:t xml:space="preserve"> Active research agenda required.  </w:t>
      </w:r>
      <w:r w:rsidR="00A331D9">
        <w:rPr>
          <w:w w:val="105"/>
        </w:rPr>
        <w:t>Experience in one or more of the following is preferred:  online teaching, internship management and industry partnerships, the rhetoric of digital/social media.</w:t>
      </w:r>
      <w:r w:rsidR="00FF37C0">
        <w:rPr>
          <w:w w:val="105"/>
        </w:rPr>
        <w:t xml:space="preserve"> Position starts August 10, 2017</w:t>
      </w:r>
      <w:r w:rsidR="00C257B6">
        <w:rPr>
          <w:w w:val="105"/>
        </w:rPr>
        <w:t>.  Deadl</w:t>
      </w:r>
      <w:r w:rsidR="00FF37C0">
        <w:rPr>
          <w:w w:val="105"/>
        </w:rPr>
        <w:t>ine for applications:  October</w:t>
      </w:r>
      <w:r w:rsidR="002701DF">
        <w:rPr>
          <w:w w:val="105"/>
        </w:rPr>
        <w:t xml:space="preserve"> </w:t>
      </w:r>
      <w:r w:rsidR="00FF37C0">
        <w:rPr>
          <w:w w:val="105"/>
        </w:rPr>
        <w:t>17</w:t>
      </w:r>
      <w:r w:rsidR="00C257B6">
        <w:rPr>
          <w:w w:val="105"/>
        </w:rPr>
        <w:t>, 2016.</w:t>
      </w:r>
      <w:r w:rsidRPr="007E6B4E">
        <w:rPr>
          <w:spacing w:val="-46"/>
          <w:w w:val="127"/>
        </w:rPr>
        <w:t xml:space="preserve"> </w:t>
      </w:r>
      <w:r w:rsidR="004B2283">
        <w:rPr>
          <w:spacing w:val="-46"/>
          <w:w w:val="127"/>
        </w:rPr>
        <w:t xml:space="preserve"> </w:t>
      </w:r>
      <w:r w:rsidR="00C257B6">
        <w:rPr>
          <w:spacing w:val="-46"/>
          <w:w w:val="127"/>
        </w:rPr>
        <w:t xml:space="preserve">  </w:t>
      </w:r>
      <w:r w:rsidRPr="007E6B4E">
        <w:rPr>
          <w:w w:val="96"/>
        </w:rPr>
        <w:t xml:space="preserve">Send </w:t>
      </w:r>
      <w:r w:rsidRPr="007E6B4E">
        <w:rPr>
          <w:w w:val="114"/>
        </w:rPr>
        <w:t xml:space="preserve">letter </w:t>
      </w:r>
      <w:r w:rsidRPr="007E6B4E">
        <w:rPr>
          <w:w w:val="109"/>
        </w:rPr>
        <w:t xml:space="preserve">of </w:t>
      </w:r>
      <w:r w:rsidRPr="007E6B4E">
        <w:rPr>
          <w:w w:val="105"/>
        </w:rPr>
        <w:t xml:space="preserve">application, </w:t>
      </w:r>
      <w:r w:rsidRPr="007E6B4E">
        <w:rPr>
          <w:w w:val="107"/>
        </w:rPr>
        <w:t>vita,</w:t>
      </w:r>
      <w:r w:rsidR="00C257B6">
        <w:rPr>
          <w:w w:val="107"/>
        </w:rPr>
        <w:t xml:space="preserve"> </w:t>
      </w:r>
      <w:r w:rsidR="006A358A">
        <w:rPr>
          <w:w w:val="107"/>
        </w:rPr>
        <w:t>copies o</w:t>
      </w:r>
      <w:r w:rsidR="00A331D9">
        <w:rPr>
          <w:w w:val="107"/>
        </w:rPr>
        <w:t>f graduate and undergraduate tra</w:t>
      </w:r>
      <w:r w:rsidR="006A358A">
        <w:rPr>
          <w:w w:val="107"/>
        </w:rPr>
        <w:t>nscripts,</w:t>
      </w:r>
      <w:r w:rsidR="00C257B6">
        <w:rPr>
          <w:w w:val="107"/>
        </w:rPr>
        <w:t xml:space="preserve"> contact information for three references,</w:t>
      </w:r>
      <w:r w:rsidRPr="007E6B4E">
        <w:rPr>
          <w:w w:val="107"/>
        </w:rPr>
        <w:t xml:space="preserve"> </w:t>
      </w:r>
      <w:r w:rsidR="004B2283">
        <w:rPr>
          <w:w w:val="107"/>
        </w:rPr>
        <w:t xml:space="preserve">and </w:t>
      </w:r>
      <w:r w:rsidRPr="007E6B4E">
        <w:rPr>
          <w:spacing w:val="-1"/>
          <w:w w:val="102"/>
        </w:rPr>
        <w:t>evidence</w:t>
      </w:r>
      <w:r w:rsidRPr="007E6B4E">
        <w:rPr>
          <w:w w:val="102"/>
        </w:rPr>
        <w:t xml:space="preserve"> </w:t>
      </w:r>
      <w:r w:rsidRPr="007E6B4E">
        <w:rPr>
          <w:w w:val="109"/>
        </w:rPr>
        <w:t xml:space="preserve">of </w:t>
      </w:r>
      <w:r w:rsidRPr="007E6B4E">
        <w:rPr>
          <w:w w:val="106"/>
        </w:rPr>
        <w:t xml:space="preserve">effective </w:t>
      </w:r>
      <w:r w:rsidRPr="007E6B4E">
        <w:rPr>
          <w:spacing w:val="1"/>
          <w:w w:val="109"/>
        </w:rPr>
        <w:t>teaching</w:t>
      </w:r>
      <w:r w:rsidR="004B2283">
        <w:rPr>
          <w:spacing w:val="1"/>
          <w:w w:val="109"/>
        </w:rPr>
        <w:t xml:space="preserve"> to</w:t>
      </w:r>
      <w:r w:rsidRPr="007E6B4E">
        <w:rPr>
          <w:w w:val="105"/>
        </w:rPr>
        <w:t xml:space="preserve"> Dr. Rosemary Guruswamy, Chair, Department of English, </w:t>
      </w:r>
      <w:r w:rsidR="00C257B6">
        <w:rPr>
          <w:w w:val="105"/>
        </w:rPr>
        <w:t xml:space="preserve">at </w:t>
      </w:r>
      <w:r w:rsidRPr="00A57515">
        <w:rPr>
          <w:spacing w:val="-3"/>
          <w:w w:val="105"/>
        </w:rPr>
        <w:t>rguruswa@r</w:t>
      </w:r>
      <w:r w:rsidRPr="00A57515">
        <w:rPr>
          <w:w w:val="105"/>
        </w:rPr>
        <w:t>adford</w:t>
      </w:r>
      <w:r w:rsidRPr="007E6B4E">
        <w:rPr>
          <w:w w:val="105"/>
        </w:rPr>
        <w:t>.edu.</w:t>
      </w:r>
    </w:p>
    <w:p w:rsidR="00A0041B" w:rsidRPr="00A0041B" w:rsidRDefault="00A0041B" w:rsidP="00A0041B">
      <w:pPr>
        <w:widowControl/>
        <w:rPr>
          <w:rFonts w:ascii="Calibri" w:eastAsia="Calibri" w:hAnsi="Calibri" w:cs="Times New Roman"/>
        </w:rPr>
      </w:pPr>
    </w:p>
    <w:p w:rsidR="00A0041B" w:rsidRPr="00A0041B" w:rsidRDefault="00A0041B" w:rsidP="00A0041B">
      <w:pPr>
        <w:widowControl/>
        <w:rPr>
          <w:rFonts w:ascii="Calibri" w:eastAsia="Calibri" w:hAnsi="Calibri" w:cs="Times New Roman"/>
        </w:rPr>
      </w:pPr>
      <w:r w:rsidRPr="00A0041B">
        <w:rPr>
          <w:rFonts w:ascii="Calibri" w:eastAsia="Calibri" w:hAnsi="Calibri" w:cs="Times New Roman"/>
        </w:rPr>
        <w:t>Located in the scenic New River Valley, between the Blue Ridge Mountains to the south</w:t>
      </w:r>
      <w:r w:rsidR="00FF37C0">
        <w:rPr>
          <w:rFonts w:ascii="Calibri" w:eastAsia="Calibri" w:hAnsi="Calibri" w:cs="Times New Roman"/>
        </w:rPr>
        <w:t xml:space="preserve"> and the Appalachian Mountains </w:t>
      </w:r>
      <w:r w:rsidRPr="00A0041B">
        <w:rPr>
          <w:rFonts w:ascii="Calibri" w:eastAsia="Calibri" w:hAnsi="Calibri" w:cs="Times New Roman"/>
        </w:rPr>
        <w:t>to the north, Radford University is a growing university, approaching 10,000 undergraduate and graduate students. A student-focused institution, Radford’s commitment to student engagement provides a wide range of opportunities for learning, growth, and collaboration for faculty as well as students.</w:t>
      </w:r>
    </w:p>
    <w:p w:rsidR="00A0041B" w:rsidRPr="00A0041B" w:rsidRDefault="00A0041B" w:rsidP="00A0041B">
      <w:pPr>
        <w:widowControl/>
        <w:rPr>
          <w:rFonts w:ascii="Calibri" w:eastAsia="Calibri" w:hAnsi="Calibri" w:cs="Times New Roman"/>
        </w:rPr>
      </w:pPr>
    </w:p>
    <w:p w:rsidR="00A0041B" w:rsidRPr="00A0041B" w:rsidRDefault="00A0041B" w:rsidP="00A0041B">
      <w:pPr>
        <w:widowControl/>
        <w:rPr>
          <w:rFonts w:ascii="Calibri" w:eastAsia="Calibri" w:hAnsi="Calibri" w:cs="Times New Roman"/>
        </w:rPr>
      </w:pPr>
      <w:r w:rsidRPr="00A0041B">
        <w:rPr>
          <w:rFonts w:ascii="Calibri" w:eastAsia="Calibri" w:hAnsi="Calibri" w:cs="Times New Roman"/>
        </w:rPr>
        <w:t>As the largest college at Radford and home to Liberal Arts instruction on campus, the College of Humanities and Behavioral Sciences is central to the mission of the university. Faculty members strive to develop in their students a range of intellectual skills and habits of mind that will serve them well throughout their academic and professional lives, as well as in their personal lives as productive citizens. Students regularly engage with faculty in experiential learning activities and internships that provide opportunities to serve communities while preparing for careers. Faculty members’ scholarly and creative activity is viewed as a vital corollary to the instructional mission of the institution, with faculty encouraged to co-author research with undergraduate and graduate students.</w:t>
      </w:r>
    </w:p>
    <w:p w:rsidR="00A0041B" w:rsidRPr="00A0041B" w:rsidRDefault="00A0041B" w:rsidP="00A0041B">
      <w:pPr>
        <w:widowControl/>
        <w:rPr>
          <w:rFonts w:ascii="Calibri" w:eastAsia="Calibri" w:hAnsi="Calibri" w:cs="Times New Roman"/>
        </w:rPr>
      </w:pPr>
    </w:p>
    <w:p w:rsidR="008C45AD" w:rsidRPr="00A0041B" w:rsidRDefault="008C45AD" w:rsidP="008C45AD">
      <w:pPr>
        <w:rPr>
          <w:rFonts w:ascii="Calibri" w:eastAsia="Calibri" w:hAnsi="Calibri" w:cs="Times New Roman"/>
        </w:rPr>
      </w:pPr>
      <w:r>
        <w:rPr>
          <w:rFonts w:ascii="Calibri" w:eastAsia="Calibri" w:hAnsi="Calibri" w:cs="Times New Roman"/>
        </w:rPr>
        <w:t xml:space="preserve">The College of Humanities and Behavioral Sciences recently moved into </w:t>
      </w:r>
      <w:r w:rsidRPr="00A0041B">
        <w:rPr>
          <w:rFonts w:ascii="Calibri" w:eastAsia="Calibri" w:hAnsi="Calibri" w:cs="Times New Roman"/>
        </w:rPr>
        <w:t xml:space="preserve">a new 145,000 square foot state-of-the-art instructional facility that </w:t>
      </w:r>
      <w:r>
        <w:rPr>
          <w:rFonts w:ascii="Calibri" w:eastAsia="Calibri" w:hAnsi="Calibri" w:cs="Times New Roman"/>
        </w:rPr>
        <w:t xml:space="preserve">is </w:t>
      </w:r>
      <w:r w:rsidRPr="00A0041B">
        <w:rPr>
          <w:rFonts w:ascii="Calibri" w:eastAsia="Calibri" w:hAnsi="Calibri" w:cs="Times New Roman"/>
        </w:rPr>
        <w:t xml:space="preserve">home to all 125+ college faculty members. Centrally located on the main quad of the campus, it </w:t>
      </w:r>
      <w:r>
        <w:rPr>
          <w:rFonts w:ascii="Calibri" w:eastAsia="Calibri" w:hAnsi="Calibri" w:cs="Times New Roman"/>
        </w:rPr>
        <w:t>is</w:t>
      </w:r>
      <w:r w:rsidRPr="00A0041B">
        <w:rPr>
          <w:rFonts w:ascii="Calibri" w:eastAsia="Calibri" w:hAnsi="Calibri" w:cs="Times New Roman"/>
        </w:rPr>
        <w:t xml:space="preserve"> the largest academic</w:t>
      </w:r>
      <w:r>
        <w:rPr>
          <w:rFonts w:ascii="Calibri" w:eastAsia="Calibri" w:hAnsi="Calibri" w:cs="Times New Roman"/>
        </w:rPr>
        <w:t xml:space="preserve"> building at the university and</w:t>
      </w:r>
      <w:r w:rsidRPr="00A0041B">
        <w:rPr>
          <w:rFonts w:ascii="Calibri" w:eastAsia="Calibri" w:hAnsi="Calibri" w:cs="Times New Roman"/>
        </w:rPr>
        <w:t xml:space="preserve"> house</w:t>
      </w:r>
      <w:r>
        <w:rPr>
          <w:rFonts w:ascii="Calibri" w:eastAsia="Calibri" w:hAnsi="Calibri" w:cs="Times New Roman"/>
        </w:rPr>
        <w:t>s</w:t>
      </w:r>
      <w:r w:rsidRPr="00A0041B">
        <w:rPr>
          <w:rFonts w:ascii="Calibri" w:eastAsia="Calibri" w:hAnsi="Calibri" w:cs="Times New Roman"/>
        </w:rPr>
        <w:t xml:space="preserve"> an array of specialized teaching and research facilities.  Additional information about the College </w:t>
      </w:r>
      <w:r>
        <w:rPr>
          <w:rFonts w:ascii="Calibri" w:eastAsia="Calibri" w:hAnsi="Calibri" w:cs="Times New Roman"/>
        </w:rPr>
        <w:t>is available here</w:t>
      </w:r>
      <w:r w:rsidRPr="00A0041B">
        <w:rPr>
          <w:rFonts w:ascii="Calibri" w:eastAsia="Calibri" w:hAnsi="Calibri" w:cs="Times New Roman"/>
        </w:rPr>
        <w:t xml:space="preserve">:  </w:t>
      </w:r>
      <w:hyperlink r:id="rId4" w:history="1">
        <w:r w:rsidRPr="00A0041B">
          <w:rPr>
            <w:rFonts w:ascii="Calibri" w:eastAsia="Calibri" w:hAnsi="Calibri" w:cs="Times New Roman"/>
            <w:color w:val="0000FF" w:themeColor="hyperlink"/>
            <w:u w:val="single"/>
          </w:rPr>
          <w:t>www.radford.edu/content/chbs/home.html</w:t>
        </w:r>
      </w:hyperlink>
      <w:r w:rsidRPr="00A0041B">
        <w:rPr>
          <w:rFonts w:ascii="Calibri" w:eastAsia="Calibri" w:hAnsi="Calibri" w:cs="Times New Roman"/>
        </w:rPr>
        <w:t xml:space="preserve">.  Information about Radford University is available here:  </w:t>
      </w:r>
      <w:hyperlink r:id="rId5" w:history="1">
        <w:r w:rsidRPr="00A0041B">
          <w:rPr>
            <w:rFonts w:ascii="Calibri" w:eastAsia="Calibri" w:hAnsi="Calibri" w:cs="Times New Roman"/>
            <w:color w:val="0000FF" w:themeColor="hyperlink"/>
            <w:u w:val="single"/>
          </w:rPr>
          <w:t>http://www.radford.edu</w:t>
        </w:r>
      </w:hyperlink>
      <w:r w:rsidRPr="00A0041B">
        <w:rPr>
          <w:rFonts w:ascii="Calibri" w:eastAsia="Calibri" w:hAnsi="Calibri" w:cs="Times New Roman"/>
        </w:rPr>
        <w:t xml:space="preserve">.  </w:t>
      </w:r>
    </w:p>
    <w:p w:rsidR="00A0041B" w:rsidRPr="00A0041B" w:rsidRDefault="00A0041B" w:rsidP="00A0041B">
      <w:pPr>
        <w:widowControl/>
        <w:rPr>
          <w:rFonts w:ascii="Calibri" w:eastAsia="Calibri" w:hAnsi="Calibri" w:cs="Times New Roman"/>
        </w:rPr>
      </w:pPr>
    </w:p>
    <w:p w:rsidR="00A0041B" w:rsidRPr="00A0041B" w:rsidRDefault="00A0041B" w:rsidP="00A0041B">
      <w:pPr>
        <w:widowControl/>
        <w:rPr>
          <w:rFonts w:ascii="Calibri" w:eastAsia="Calibri" w:hAnsi="Calibri" w:cs="Times New Roman"/>
        </w:rPr>
      </w:pPr>
      <w:r w:rsidRPr="00A0041B">
        <w:rPr>
          <w:rFonts w:ascii="Calibri" w:eastAsia="Calibri" w:hAnsi="Calibri" w:cs="Times New Roman"/>
        </w:rPr>
        <w:t>Radford University is an EO/AA employer committed to diversity. All new hires to Radford University will be subject to E-Verify. E-Verify is administered by the U.S. Department of Homeland Security, UCIS-Verification Division and the Social Security Administration and allows participating employers to electronically verify employment eligibility. This contractor and subcontractor shall abide by the requirements of 41 CFR 60-300.5(a). This regulation prohibits discrimination against qualified protected veterans, and requires affirmative action by covered prime contractors and subcontractors to employ and advance in employment qualified protected veterans.</w:t>
      </w:r>
    </w:p>
    <w:p w:rsidR="00A0041B" w:rsidRPr="00A0041B" w:rsidRDefault="00A0041B" w:rsidP="00A0041B">
      <w:pPr>
        <w:widowControl/>
        <w:rPr>
          <w:rFonts w:ascii="Calibri" w:eastAsia="Calibri" w:hAnsi="Calibri" w:cs="Times New Roman"/>
        </w:rPr>
      </w:pPr>
    </w:p>
    <w:p w:rsidR="00A0041B" w:rsidRPr="00A0041B" w:rsidRDefault="00A0041B" w:rsidP="00A0041B">
      <w:pPr>
        <w:widowControl/>
        <w:rPr>
          <w:rFonts w:ascii="Calibri" w:eastAsia="Calibri" w:hAnsi="Calibri" w:cs="Times New Roman"/>
        </w:rPr>
      </w:pPr>
    </w:p>
    <w:p w:rsidR="00A0041B" w:rsidRPr="00A0041B" w:rsidRDefault="00A0041B" w:rsidP="00A0041B">
      <w:pPr>
        <w:widowControl/>
        <w:rPr>
          <w:rFonts w:ascii="Calibri" w:eastAsia="Calibri" w:hAnsi="Calibri" w:cs="Times New Roman"/>
        </w:rPr>
      </w:pPr>
    </w:p>
    <w:p w:rsidR="00A0041B" w:rsidRPr="00A0041B" w:rsidRDefault="00A0041B" w:rsidP="00A0041B">
      <w:pPr>
        <w:widowControl/>
        <w:rPr>
          <w:rFonts w:ascii="Calibri" w:eastAsia="Calibri" w:hAnsi="Calibri" w:cs="Times New Roman"/>
        </w:rPr>
      </w:pPr>
    </w:p>
    <w:p w:rsidR="007E6B4E" w:rsidRPr="007E6B4E" w:rsidRDefault="007E6B4E" w:rsidP="007E6B4E"/>
    <w:p w:rsidR="007E6B4E" w:rsidRPr="007E6B4E" w:rsidRDefault="007E6B4E" w:rsidP="007E6B4E">
      <w:pPr>
        <w:rPr>
          <w:rFonts w:eastAsia="Arial" w:cs="Arial"/>
        </w:rPr>
      </w:pPr>
    </w:p>
    <w:p w:rsidR="007E6B4E" w:rsidRPr="007E6B4E" w:rsidRDefault="007E6B4E" w:rsidP="007E6B4E">
      <w:pPr>
        <w:rPr>
          <w:rFonts w:eastAsia="Arial" w:cs="Arial"/>
        </w:rPr>
      </w:pPr>
    </w:p>
    <w:p w:rsidR="007E6B4E" w:rsidRPr="007E6B4E" w:rsidRDefault="007E6B4E" w:rsidP="007E6B4E">
      <w:pPr>
        <w:rPr>
          <w:rFonts w:eastAsia="Arial" w:cs="Arial"/>
          <w:color w:val="000000" w:themeColor="text1"/>
          <w:sz w:val="24"/>
          <w:szCs w:val="24"/>
        </w:rPr>
        <w:sectPr w:rsidR="007E6B4E" w:rsidRPr="007E6B4E">
          <w:pgSz w:w="12240" w:h="15840"/>
          <w:pgMar w:top="1380" w:right="1480" w:bottom="280" w:left="1360" w:header="720" w:footer="720" w:gutter="0"/>
          <w:cols w:space="720"/>
        </w:sectPr>
      </w:pPr>
    </w:p>
    <w:p w:rsidR="00887DB3" w:rsidRPr="007E6B4E" w:rsidRDefault="00887DB3" w:rsidP="007E6B4E">
      <w:pPr>
        <w:rPr>
          <w:color w:val="000000" w:themeColor="text1"/>
          <w:sz w:val="24"/>
        </w:rPr>
      </w:pPr>
    </w:p>
    <w:sectPr w:rsidR="00887DB3" w:rsidRPr="007E6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B4E"/>
    <w:rsid w:val="001151B1"/>
    <w:rsid w:val="001C46CF"/>
    <w:rsid w:val="00253A32"/>
    <w:rsid w:val="002701DF"/>
    <w:rsid w:val="003B59C7"/>
    <w:rsid w:val="003E67AD"/>
    <w:rsid w:val="004B2283"/>
    <w:rsid w:val="00505F13"/>
    <w:rsid w:val="00572192"/>
    <w:rsid w:val="006379F6"/>
    <w:rsid w:val="00641DE7"/>
    <w:rsid w:val="006A358A"/>
    <w:rsid w:val="006C74B6"/>
    <w:rsid w:val="0070560E"/>
    <w:rsid w:val="007E6B4E"/>
    <w:rsid w:val="00887DB3"/>
    <w:rsid w:val="008C45AD"/>
    <w:rsid w:val="009A14E0"/>
    <w:rsid w:val="009C2868"/>
    <w:rsid w:val="009D7778"/>
    <w:rsid w:val="00A0041B"/>
    <w:rsid w:val="00A049FC"/>
    <w:rsid w:val="00A331D9"/>
    <w:rsid w:val="00A57515"/>
    <w:rsid w:val="00C257B6"/>
    <w:rsid w:val="00F4337A"/>
    <w:rsid w:val="00FF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C1D7B-6C31-4E11-9159-4B65C0F7A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E6B4E"/>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7E6B4E"/>
    <w:pPr>
      <w:ind w:left="101" w:firstLine="14"/>
    </w:pPr>
    <w:rPr>
      <w:rFonts w:ascii="Arial" w:eastAsia="Arial" w:hAnsi="Arial"/>
      <w:sz w:val="19"/>
      <w:szCs w:val="19"/>
    </w:rPr>
  </w:style>
  <w:style w:type="character" w:customStyle="1" w:styleId="BodyTextChar">
    <w:name w:val="Body Text Char"/>
    <w:basedOn w:val="DefaultParagraphFont"/>
    <w:link w:val="BodyText"/>
    <w:uiPriority w:val="1"/>
    <w:semiHidden/>
    <w:rsid w:val="007E6B4E"/>
    <w:rPr>
      <w:rFonts w:ascii="Arial" w:eastAsia="Arial" w:hAnsi="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03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dford.edu" TargetMode="External"/><Relationship Id="rId4" Type="http://schemas.openxmlformats.org/officeDocument/2006/relationships/hyperlink" Target="http://www.radford.edu/content/chbs/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vernon</dc:creator>
  <cp:lastModifiedBy>Steele, Sandra</cp:lastModifiedBy>
  <cp:revision>2</cp:revision>
  <dcterms:created xsi:type="dcterms:W3CDTF">2016-08-29T15:24:00Z</dcterms:created>
  <dcterms:modified xsi:type="dcterms:W3CDTF">2016-08-29T15:24:00Z</dcterms:modified>
</cp:coreProperties>
</file>