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633A" w:rsidRPr="00217747" w:rsidTr="009712C5">
        <w:tc>
          <w:tcPr>
            <w:tcW w:w="9350" w:type="dxa"/>
          </w:tcPr>
          <w:p w:rsidR="0037633A" w:rsidRPr="00217747" w:rsidRDefault="00501585" w:rsidP="0097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Resource Allocation and </w:t>
            </w:r>
            <w:r w:rsidR="0037633A" w:rsidRPr="00376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Scheduling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Policy &amp; </w:t>
            </w:r>
            <w:r w:rsidR="0037633A" w:rsidRPr="0037633A">
              <w:rPr>
                <w:rFonts w:ascii="Times New Roman" w:hAnsi="Times New Roman" w:cs="Times New Roman"/>
                <w:b/>
                <w:sz w:val="28"/>
                <w:szCs w:val="28"/>
              </w:rPr>
              <w:t>Procedure</w:t>
            </w:r>
          </w:p>
        </w:tc>
      </w:tr>
      <w:tr w:rsidR="0037633A" w:rsidTr="009712C5">
        <w:tc>
          <w:tcPr>
            <w:tcW w:w="9350" w:type="dxa"/>
          </w:tcPr>
          <w:p w:rsidR="0037633A" w:rsidRPr="008F1FB8" w:rsidRDefault="0037633A" w:rsidP="0097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 w:rsidRPr="00512AD1">
              <w:rPr>
                <w:rFonts w:ascii="Times New Roman" w:hAnsi="Times New Roman" w:cs="Times New Roman"/>
                <w:sz w:val="24"/>
                <w:szCs w:val="24"/>
              </w:rPr>
              <w:t>August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72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12AD1">
              <w:rPr>
                <w:rFonts w:ascii="Times New Roman" w:hAnsi="Times New Roman" w:cs="Times New Roman"/>
                <w:sz w:val="24"/>
                <w:szCs w:val="24"/>
              </w:rPr>
              <w:t>Last review date: May 2022</w:t>
            </w:r>
          </w:p>
        </w:tc>
      </w:tr>
    </w:tbl>
    <w:p w:rsidR="00F550A0" w:rsidRDefault="00F550A0">
      <w:pPr>
        <w:rPr>
          <w:rFonts w:ascii="Times New Roman" w:hAnsi="Times New Roman" w:cs="Times New Roman"/>
          <w:sz w:val="24"/>
          <w:szCs w:val="24"/>
        </w:rPr>
      </w:pPr>
    </w:p>
    <w:p w:rsidR="00A73108" w:rsidRDefault="00A73108" w:rsidP="00986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108">
        <w:rPr>
          <w:rFonts w:ascii="Times New Roman" w:hAnsi="Times New Roman" w:cs="Times New Roman"/>
          <w:sz w:val="24"/>
          <w:szCs w:val="24"/>
        </w:rPr>
        <w:t>Policy: Considerable resources go into</w:t>
      </w:r>
      <w:r w:rsidR="003A612F">
        <w:rPr>
          <w:rFonts w:ascii="Times New Roman" w:hAnsi="Times New Roman" w:cs="Times New Roman"/>
          <w:sz w:val="24"/>
          <w:szCs w:val="24"/>
        </w:rPr>
        <w:t xml:space="preserve"> the</w:t>
      </w:r>
      <w:r w:rsidRPr="00A73108">
        <w:rPr>
          <w:rFonts w:ascii="Times New Roman" w:hAnsi="Times New Roman" w:cs="Times New Roman"/>
          <w:sz w:val="24"/>
          <w:szCs w:val="24"/>
        </w:rPr>
        <w:t xml:space="preserve"> planning and implementat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BB788E">
        <w:rPr>
          <w:rFonts w:ascii="Times New Roman" w:hAnsi="Times New Roman" w:cs="Times New Roman"/>
          <w:sz w:val="24"/>
          <w:szCs w:val="24"/>
        </w:rPr>
        <w:t xml:space="preserve"> of</w:t>
      </w:r>
      <w:r w:rsidRPr="00A73108">
        <w:rPr>
          <w:rFonts w:ascii="Times New Roman" w:hAnsi="Times New Roman" w:cs="Times New Roman"/>
          <w:sz w:val="24"/>
          <w:szCs w:val="24"/>
        </w:rPr>
        <w:t xml:space="preserve"> simulat</w:t>
      </w:r>
      <w:r w:rsidR="00BB788E">
        <w:rPr>
          <w:rFonts w:ascii="Times New Roman" w:hAnsi="Times New Roman" w:cs="Times New Roman"/>
          <w:sz w:val="24"/>
          <w:szCs w:val="24"/>
        </w:rPr>
        <w:t>ion education activities</w:t>
      </w:r>
      <w:r w:rsidRPr="00A73108">
        <w:rPr>
          <w:rFonts w:ascii="Times New Roman" w:hAnsi="Times New Roman" w:cs="Times New Roman"/>
          <w:sz w:val="24"/>
          <w:szCs w:val="24"/>
        </w:rPr>
        <w:t xml:space="preserve">. </w:t>
      </w:r>
      <w:r w:rsidR="009862C6">
        <w:rPr>
          <w:rFonts w:ascii="Times New Roman" w:hAnsi="Times New Roman" w:cs="Times New Roman"/>
          <w:sz w:val="24"/>
          <w:szCs w:val="24"/>
        </w:rPr>
        <w:t xml:space="preserve"> </w:t>
      </w:r>
      <w:r w:rsidRPr="00A73108">
        <w:rPr>
          <w:rFonts w:ascii="Times New Roman" w:hAnsi="Times New Roman" w:cs="Times New Roman"/>
          <w:sz w:val="24"/>
          <w:szCs w:val="24"/>
        </w:rPr>
        <w:t xml:space="preserve">Those requesting to use the </w:t>
      </w:r>
      <w:r w:rsidR="009862C6" w:rsidRPr="00A73108">
        <w:rPr>
          <w:rFonts w:ascii="Times New Roman" w:hAnsi="Times New Roman" w:cs="Times New Roman"/>
          <w:sz w:val="24"/>
          <w:szCs w:val="24"/>
        </w:rPr>
        <w:t xml:space="preserve">Clinical Simulation Center </w:t>
      </w:r>
      <w:r w:rsidR="009862C6">
        <w:rPr>
          <w:rFonts w:ascii="Times New Roman" w:hAnsi="Times New Roman" w:cs="Times New Roman"/>
          <w:sz w:val="24"/>
          <w:szCs w:val="24"/>
        </w:rPr>
        <w:t>(CSC)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108">
        <w:rPr>
          <w:rFonts w:ascii="Times New Roman" w:hAnsi="Times New Roman" w:cs="Times New Roman"/>
          <w:sz w:val="24"/>
          <w:szCs w:val="24"/>
        </w:rPr>
        <w:t>personnel, equipment, and/or space for scenarios, programs, and courses must follow this established procedure to schedule appropriate resources.</w:t>
      </w:r>
      <w:r w:rsidR="00BB788E">
        <w:rPr>
          <w:rFonts w:ascii="Times New Roman" w:hAnsi="Times New Roman" w:cs="Times New Roman"/>
          <w:sz w:val="24"/>
          <w:szCs w:val="24"/>
        </w:rPr>
        <w:t xml:space="preserve">  </w:t>
      </w:r>
      <w:r w:rsidR="009862C6">
        <w:rPr>
          <w:rFonts w:ascii="Times New Roman" w:hAnsi="Times New Roman" w:cs="Times New Roman"/>
          <w:sz w:val="24"/>
          <w:szCs w:val="24"/>
        </w:rPr>
        <w:t>All educational activities provided by CSC educators, educational support specialist</w:t>
      </w:r>
      <w:r w:rsidR="00512AD1">
        <w:rPr>
          <w:rFonts w:ascii="Times New Roman" w:hAnsi="Times New Roman" w:cs="Times New Roman"/>
          <w:sz w:val="24"/>
          <w:szCs w:val="24"/>
        </w:rPr>
        <w:t>s</w:t>
      </w:r>
      <w:r w:rsidR="009862C6">
        <w:rPr>
          <w:rFonts w:ascii="Times New Roman" w:hAnsi="Times New Roman" w:cs="Times New Roman"/>
          <w:sz w:val="24"/>
          <w:szCs w:val="24"/>
        </w:rPr>
        <w:t xml:space="preserve">, and discipline specific </w:t>
      </w:r>
      <w:r w:rsidR="000B38B6">
        <w:rPr>
          <w:rFonts w:ascii="Times New Roman" w:hAnsi="Times New Roman" w:cs="Times New Roman"/>
          <w:sz w:val="24"/>
          <w:szCs w:val="24"/>
        </w:rPr>
        <w:t xml:space="preserve">simulation reviewed activities </w:t>
      </w:r>
      <w:r w:rsidR="009862C6">
        <w:rPr>
          <w:rFonts w:ascii="Times New Roman" w:hAnsi="Times New Roman" w:cs="Times New Roman"/>
          <w:sz w:val="24"/>
          <w:szCs w:val="24"/>
        </w:rPr>
        <w:t>will align with the CSC strategic plan.</w:t>
      </w:r>
    </w:p>
    <w:p w:rsidR="00A73108" w:rsidRPr="00A73108" w:rsidRDefault="00A73108" w:rsidP="00A731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108" w:rsidRDefault="0037633A" w:rsidP="00A7310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</w:t>
      </w:r>
      <w:r w:rsidR="00A73108">
        <w:rPr>
          <w:rFonts w:ascii="Times New Roman" w:hAnsi="Times New Roman" w:cs="Times New Roman"/>
          <w:sz w:val="24"/>
          <w:szCs w:val="24"/>
        </w:rPr>
        <w:t xml:space="preserve">To establish a procedure for scheduling and allocating CSC resources.  </w:t>
      </w:r>
    </w:p>
    <w:p w:rsidR="00A73108" w:rsidRPr="00A73108" w:rsidRDefault="00A73108" w:rsidP="00A73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108" w:rsidRDefault="00A73108" w:rsidP="00376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BB788E" w:rsidRDefault="00A73108" w:rsidP="00BB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Simulation Center (CSC) – includes activities executed at the Roanoke Higher Education Center </w:t>
      </w:r>
      <w:r w:rsidR="00BB788E">
        <w:rPr>
          <w:rFonts w:ascii="Times New Roman" w:hAnsi="Times New Roman" w:cs="Times New Roman"/>
          <w:sz w:val="24"/>
          <w:szCs w:val="24"/>
        </w:rPr>
        <w:t>site and the Radford Cook Hall site.</w:t>
      </w:r>
    </w:p>
    <w:p w:rsidR="00BB788E" w:rsidRDefault="00BB788E" w:rsidP="00BB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788E">
        <w:rPr>
          <w:rFonts w:ascii="Times New Roman" w:hAnsi="Times New Roman" w:cs="Times New Roman"/>
          <w:sz w:val="24"/>
          <w:szCs w:val="24"/>
        </w:rPr>
        <w:t xml:space="preserve">CSC equipment – includes simulators, task/procedure trainers, supplies, </w:t>
      </w:r>
      <w:r w:rsidR="00512AD1">
        <w:rPr>
          <w:rFonts w:ascii="Times New Roman" w:hAnsi="Times New Roman" w:cs="Times New Roman"/>
          <w:sz w:val="24"/>
          <w:szCs w:val="24"/>
        </w:rPr>
        <w:t xml:space="preserve">clinical equipment, </w:t>
      </w:r>
      <w:r w:rsidRPr="00BB788E">
        <w:rPr>
          <w:rFonts w:ascii="Times New Roman" w:hAnsi="Times New Roman" w:cs="Times New Roman"/>
          <w:sz w:val="24"/>
          <w:szCs w:val="24"/>
        </w:rPr>
        <w:t>AV recording equipment, and other pieces acquired and maintained by the CSC</w:t>
      </w:r>
    </w:p>
    <w:p w:rsidR="009862C6" w:rsidRDefault="009862C6" w:rsidP="00BB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support specialist: Standardized patients</w:t>
      </w:r>
    </w:p>
    <w:p w:rsidR="006F4B1B" w:rsidRPr="006F4B1B" w:rsidRDefault="00785C1C" w:rsidP="006F4B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Partnering Schools of Nursing (SON): </w:t>
      </w:r>
      <w:r w:rsidRPr="00785C1C">
        <w:rPr>
          <w:rFonts w:ascii="Times New Roman" w:hAnsi="Times New Roman" w:cs="Times New Roman"/>
          <w:sz w:val="24"/>
          <w:szCs w:val="24"/>
        </w:rPr>
        <w:t>Radford University</w:t>
      </w:r>
      <w:r w:rsidR="00512AD1">
        <w:rPr>
          <w:rFonts w:ascii="Times New Roman" w:hAnsi="Times New Roman" w:cs="Times New Roman"/>
          <w:sz w:val="24"/>
          <w:szCs w:val="24"/>
        </w:rPr>
        <w:t xml:space="preserve"> (includes Radford University Carilion</w:t>
      </w:r>
      <w:r>
        <w:rPr>
          <w:rFonts w:ascii="Times New Roman" w:hAnsi="Times New Roman" w:cs="Times New Roman"/>
          <w:sz w:val="24"/>
          <w:szCs w:val="24"/>
        </w:rPr>
        <w:t>, New River Community College, Patrick Henry Community College and Wytheville Community College</w:t>
      </w:r>
      <w:r w:rsidR="006F4B1B">
        <w:rPr>
          <w:rFonts w:ascii="Times New Roman" w:hAnsi="Times New Roman" w:cs="Times New Roman"/>
          <w:sz w:val="24"/>
          <w:szCs w:val="24"/>
        </w:rPr>
        <w:t>.</w:t>
      </w:r>
    </w:p>
    <w:p w:rsidR="00A73108" w:rsidRPr="00A73108" w:rsidRDefault="00A73108" w:rsidP="00A731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88E" w:rsidRDefault="00BB788E" w:rsidP="00376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3A612F" w:rsidRDefault="003A612F" w:rsidP="003A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 resource allocations are prioritized in the following order</w:t>
      </w:r>
      <w:r w:rsidR="00BB788E">
        <w:rPr>
          <w:rFonts w:ascii="Times New Roman" w:hAnsi="Times New Roman" w:cs="Times New Roman"/>
          <w:sz w:val="24"/>
          <w:szCs w:val="24"/>
        </w:rPr>
        <w:t>:</w:t>
      </w:r>
    </w:p>
    <w:p w:rsidR="00785C1C" w:rsidRPr="00287500" w:rsidRDefault="00785C1C" w:rsidP="00B219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Partnering SON</w:t>
      </w:r>
      <w:r w:rsidR="00287500" w:rsidRPr="00287500">
        <w:rPr>
          <w:rFonts w:ascii="Times New Roman" w:hAnsi="Times New Roman" w:cs="Times New Roman"/>
          <w:sz w:val="24"/>
          <w:szCs w:val="24"/>
        </w:rPr>
        <w:t xml:space="preserve"> and </w:t>
      </w:r>
      <w:r w:rsidR="003A612F" w:rsidRPr="00287500">
        <w:rPr>
          <w:rFonts w:ascii="Times New Roman" w:hAnsi="Times New Roman" w:cs="Times New Roman"/>
          <w:sz w:val="24"/>
          <w:szCs w:val="24"/>
        </w:rPr>
        <w:t>Interprofessional e</w:t>
      </w:r>
      <w:r w:rsidRPr="00287500">
        <w:rPr>
          <w:rFonts w:ascii="Times New Roman" w:hAnsi="Times New Roman" w:cs="Times New Roman"/>
          <w:sz w:val="24"/>
          <w:szCs w:val="24"/>
        </w:rPr>
        <w:t xml:space="preserve">ducation </w:t>
      </w:r>
      <w:r w:rsidR="003A612F" w:rsidRPr="00287500">
        <w:rPr>
          <w:rFonts w:ascii="Times New Roman" w:hAnsi="Times New Roman" w:cs="Times New Roman"/>
          <w:sz w:val="24"/>
          <w:szCs w:val="24"/>
        </w:rPr>
        <w:t>a</w:t>
      </w:r>
      <w:r w:rsidRPr="00287500">
        <w:rPr>
          <w:rFonts w:ascii="Times New Roman" w:hAnsi="Times New Roman" w:cs="Times New Roman"/>
          <w:sz w:val="24"/>
          <w:szCs w:val="24"/>
        </w:rPr>
        <w:t>ctivities</w:t>
      </w:r>
    </w:p>
    <w:p w:rsidR="003A612F" w:rsidRDefault="003A612F" w:rsidP="003A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generating activities</w:t>
      </w:r>
    </w:p>
    <w:p w:rsidR="00785C1C" w:rsidRPr="005167CF" w:rsidRDefault="00785C1C" w:rsidP="005167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12F">
        <w:rPr>
          <w:rFonts w:ascii="Times New Roman" w:hAnsi="Times New Roman" w:cs="Times New Roman"/>
          <w:sz w:val="24"/>
          <w:szCs w:val="24"/>
        </w:rPr>
        <w:t xml:space="preserve">Single profession (Non-nursing) activities </w:t>
      </w:r>
    </w:p>
    <w:p w:rsidR="003A612F" w:rsidRPr="003A612F" w:rsidRDefault="003A612F" w:rsidP="003A612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B788E" w:rsidRPr="003A612F" w:rsidRDefault="0037633A" w:rsidP="00BB78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Orientation Expectation:  </w:t>
      </w:r>
      <w:r w:rsidRPr="0037633A">
        <w:rPr>
          <w:rFonts w:ascii="Times New Roman" w:hAnsi="Times New Roman" w:cs="Times New Roman"/>
          <w:sz w:val="24"/>
          <w:szCs w:val="24"/>
        </w:rPr>
        <w:t xml:space="preserve">All </w:t>
      </w:r>
      <w:r w:rsidR="00222BDF">
        <w:rPr>
          <w:rFonts w:ascii="Times New Roman" w:hAnsi="Times New Roman" w:cs="Times New Roman"/>
          <w:sz w:val="24"/>
          <w:szCs w:val="24"/>
        </w:rPr>
        <w:t>learner</w:t>
      </w:r>
      <w:r w:rsidRPr="0037633A">
        <w:rPr>
          <w:rFonts w:ascii="Times New Roman" w:hAnsi="Times New Roman" w:cs="Times New Roman"/>
          <w:sz w:val="24"/>
          <w:szCs w:val="24"/>
        </w:rPr>
        <w:t>s must be oriented to the CSC prior to participating in clinical scenarios.  A</w:t>
      </w:r>
      <w:r w:rsidR="00512AD1">
        <w:rPr>
          <w:rFonts w:ascii="Times New Roman" w:hAnsi="Times New Roman" w:cs="Times New Roman"/>
          <w:sz w:val="24"/>
          <w:szCs w:val="24"/>
        </w:rPr>
        <w:t>n immersive, general</w:t>
      </w:r>
      <w:r w:rsidRPr="0037633A">
        <w:rPr>
          <w:rFonts w:ascii="Times New Roman" w:hAnsi="Times New Roman" w:cs="Times New Roman"/>
          <w:sz w:val="24"/>
          <w:szCs w:val="24"/>
        </w:rPr>
        <w:t xml:space="preserve"> orientation</w:t>
      </w:r>
      <w:r w:rsidR="00512AD1">
        <w:rPr>
          <w:rFonts w:ascii="Times New Roman" w:hAnsi="Times New Roman" w:cs="Times New Roman"/>
          <w:sz w:val="24"/>
          <w:szCs w:val="24"/>
        </w:rPr>
        <w:t xml:space="preserve"> of simulation rooms and equipment </w:t>
      </w:r>
      <w:r w:rsidRPr="0037633A">
        <w:rPr>
          <w:rFonts w:ascii="Times New Roman" w:hAnsi="Times New Roman" w:cs="Times New Roman"/>
          <w:sz w:val="24"/>
          <w:szCs w:val="24"/>
        </w:rPr>
        <w:t xml:space="preserve">will be provided by </w:t>
      </w:r>
      <w:r w:rsidR="00222BDF">
        <w:rPr>
          <w:rFonts w:ascii="Times New Roman" w:hAnsi="Times New Roman" w:cs="Times New Roman"/>
          <w:sz w:val="24"/>
          <w:szCs w:val="24"/>
        </w:rPr>
        <w:t>a</w:t>
      </w:r>
      <w:r w:rsidRPr="0037633A">
        <w:rPr>
          <w:rFonts w:ascii="Times New Roman" w:hAnsi="Times New Roman" w:cs="Times New Roman"/>
          <w:sz w:val="24"/>
          <w:szCs w:val="24"/>
        </w:rPr>
        <w:t xml:space="preserve"> CSC </w:t>
      </w:r>
      <w:r w:rsidR="00222BDF">
        <w:rPr>
          <w:rFonts w:ascii="Times New Roman" w:hAnsi="Times New Roman" w:cs="Times New Roman"/>
          <w:sz w:val="24"/>
          <w:szCs w:val="24"/>
        </w:rPr>
        <w:t xml:space="preserve">employee </w:t>
      </w:r>
      <w:r w:rsidR="00BB788E">
        <w:rPr>
          <w:rFonts w:ascii="Times New Roman" w:hAnsi="Times New Roman" w:cs="Times New Roman"/>
          <w:sz w:val="24"/>
          <w:szCs w:val="24"/>
        </w:rPr>
        <w:t>or designee</w:t>
      </w:r>
      <w:r w:rsidRPr="0037633A">
        <w:rPr>
          <w:rFonts w:ascii="Times New Roman" w:hAnsi="Times New Roman" w:cs="Times New Roman"/>
          <w:sz w:val="24"/>
          <w:szCs w:val="24"/>
        </w:rPr>
        <w:t xml:space="preserve">.  A </w:t>
      </w:r>
      <w:r w:rsidR="00512AD1">
        <w:rPr>
          <w:rFonts w:ascii="Times New Roman" w:hAnsi="Times New Roman" w:cs="Times New Roman"/>
          <w:sz w:val="24"/>
          <w:szCs w:val="24"/>
        </w:rPr>
        <w:t xml:space="preserve">more </w:t>
      </w:r>
      <w:r w:rsidRPr="0037633A">
        <w:rPr>
          <w:rFonts w:ascii="Times New Roman" w:hAnsi="Times New Roman" w:cs="Times New Roman"/>
          <w:sz w:val="24"/>
          <w:szCs w:val="24"/>
        </w:rPr>
        <w:t xml:space="preserve">specific orientation will be provided </w:t>
      </w:r>
      <w:r w:rsidR="00512AD1">
        <w:rPr>
          <w:rFonts w:ascii="Times New Roman" w:hAnsi="Times New Roman" w:cs="Times New Roman"/>
          <w:sz w:val="24"/>
          <w:szCs w:val="24"/>
        </w:rPr>
        <w:t>upon arrival for assigned</w:t>
      </w:r>
      <w:r w:rsidRPr="0037633A">
        <w:rPr>
          <w:rFonts w:ascii="Times New Roman" w:hAnsi="Times New Roman" w:cs="Times New Roman"/>
          <w:sz w:val="24"/>
          <w:szCs w:val="24"/>
        </w:rPr>
        <w:t xml:space="preserve"> session</w:t>
      </w:r>
      <w:r w:rsidR="00512AD1">
        <w:rPr>
          <w:rFonts w:ascii="Times New Roman" w:hAnsi="Times New Roman" w:cs="Times New Roman"/>
          <w:sz w:val="24"/>
          <w:szCs w:val="24"/>
        </w:rPr>
        <w:t>s</w:t>
      </w:r>
      <w:r w:rsidRPr="0037633A">
        <w:rPr>
          <w:rFonts w:ascii="Times New Roman" w:hAnsi="Times New Roman" w:cs="Times New Roman"/>
          <w:sz w:val="24"/>
          <w:szCs w:val="24"/>
        </w:rPr>
        <w:t xml:space="preserve"> and/or </w:t>
      </w:r>
      <w:r w:rsidR="00512AD1">
        <w:rPr>
          <w:rFonts w:ascii="Times New Roman" w:hAnsi="Times New Roman" w:cs="Times New Roman"/>
          <w:sz w:val="24"/>
          <w:szCs w:val="24"/>
        </w:rPr>
        <w:t xml:space="preserve">during </w:t>
      </w:r>
      <w:r w:rsidRPr="0037633A">
        <w:rPr>
          <w:rFonts w:ascii="Times New Roman" w:hAnsi="Times New Roman" w:cs="Times New Roman"/>
          <w:sz w:val="24"/>
          <w:szCs w:val="24"/>
        </w:rPr>
        <w:t>pre-</w:t>
      </w:r>
      <w:r w:rsidR="00222BDF">
        <w:rPr>
          <w:rFonts w:ascii="Times New Roman" w:hAnsi="Times New Roman" w:cs="Times New Roman"/>
          <w:sz w:val="24"/>
          <w:szCs w:val="24"/>
        </w:rPr>
        <w:t>briefing</w:t>
      </w:r>
      <w:r w:rsidRPr="0037633A">
        <w:rPr>
          <w:rFonts w:ascii="Times New Roman" w:hAnsi="Times New Roman" w:cs="Times New Roman"/>
          <w:sz w:val="24"/>
          <w:szCs w:val="24"/>
        </w:rPr>
        <w:t xml:space="preserve"> as needed to prepare </w:t>
      </w:r>
      <w:r w:rsidR="00512AD1">
        <w:rPr>
          <w:rFonts w:ascii="Times New Roman" w:hAnsi="Times New Roman" w:cs="Times New Roman"/>
          <w:sz w:val="24"/>
          <w:szCs w:val="24"/>
        </w:rPr>
        <w:t xml:space="preserve">the </w:t>
      </w:r>
      <w:r w:rsidR="00222BDF">
        <w:rPr>
          <w:rFonts w:ascii="Times New Roman" w:hAnsi="Times New Roman" w:cs="Times New Roman"/>
          <w:sz w:val="24"/>
          <w:szCs w:val="24"/>
        </w:rPr>
        <w:t>learner</w:t>
      </w:r>
      <w:r w:rsidRPr="0037633A">
        <w:rPr>
          <w:rFonts w:ascii="Times New Roman" w:hAnsi="Times New Roman" w:cs="Times New Roman"/>
          <w:sz w:val="24"/>
          <w:szCs w:val="24"/>
        </w:rPr>
        <w:t xml:space="preserve"> for </w:t>
      </w:r>
      <w:r w:rsidR="00512AD1">
        <w:rPr>
          <w:rFonts w:ascii="Times New Roman" w:hAnsi="Times New Roman" w:cs="Times New Roman"/>
          <w:sz w:val="24"/>
          <w:szCs w:val="24"/>
        </w:rPr>
        <w:t xml:space="preserve">the </w:t>
      </w:r>
      <w:r w:rsidRPr="0037633A">
        <w:rPr>
          <w:rFonts w:ascii="Times New Roman" w:hAnsi="Times New Roman" w:cs="Times New Roman"/>
          <w:sz w:val="24"/>
          <w:szCs w:val="24"/>
        </w:rPr>
        <w:t xml:space="preserve">simulation experience.  </w:t>
      </w:r>
      <w:r w:rsidRPr="003763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12F" w:rsidRPr="00BB788E" w:rsidRDefault="003A612F" w:rsidP="003A61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788E" w:rsidRPr="00996D83" w:rsidRDefault="00996D83" w:rsidP="00996D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Hospital-based available time slots for </w:t>
      </w:r>
      <w:r w:rsidR="0037633A" w:rsidRPr="00996D83">
        <w:rPr>
          <w:rFonts w:ascii="Times New Roman" w:hAnsi="Times New Roman" w:cs="Times New Roman"/>
          <w:sz w:val="24"/>
          <w:szCs w:val="24"/>
        </w:rPr>
        <w:t xml:space="preserve">scenario sessions are 3 hours in duration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7633A" w:rsidRPr="00996D83">
        <w:rPr>
          <w:rFonts w:ascii="Times New Roman" w:hAnsi="Times New Roman" w:cs="Times New Roman"/>
          <w:sz w:val="24"/>
          <w:szCs w:val="24"/>
        </w:rPr>
        <w:t xml:space="preserve">scheduled Monday through Friday. </w:t>
      </w:r>
    </w:p>
    <w:p w:rsidR="00BB788E" w:rsidRDefault="0037633A" w:rsidP="00BB78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88E">
        <w:rPr>
          <w:rFonts w:ascii="Times New Roman" w:hAnsi="Times New Roman" w:cs="Times New Roman"/>
          <w:sz w:val="24"/>
          <w:szCs w:val="24"/>
        </w:rPr>
        <w:t xml:space="preserve">First session Cook Hall and RHEC  </w:t>
      </w:r>
      <w:r w:rsidR="00512AD1">
        <w:rPr>
          <w:rFonts w:ascii="Times New Roman" w:hAnsi="Times New Roman" w:cs="Times New Roman"/>
          <w:sz w:val="24"/>
          <w:szCs w:val="24"/>
        </w:rPr>
        <w:t>0800 - 1130</w:t>
      </w:r>
      <w:r w:rsidRPr="00BB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8E" w:rsidRDefault="00512AD1" w:rsidP="00BB788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0800 - 0830</w:t>
      </w:r>
      <w:r w:rsidR="0037633A" w:rsidRPr="00BB788E">
        <w:rPr>
          <w:rFonts w:ascii="Times New Roman" w:hAnsi="Times New Roman" w:cs="Times New Roman"/>
          <w:sz w:val="24"/>
          <w:szCs w:val="24"/>
        </w:rPr>
        <w:t xml:space="preserve"> </w:t>
      </w:r>
      <w:r w:rsidR="00222BDF" w:rsidRPr="00BB788E">
        <w:rPr>
          <w:rFonts w:ascii="Times New Roman" w:hAnsi="Times New Roman" w:cs="Times New Roman"/>
          <w:sz w:val="24"/>
          <w:szCs w:val="24"/>
        </w:rPr>
        <w:t>learner</w:t>
      </w:r>
      <w:r w:rsidR="0037633A" w:rsidRPr="00BB788E">
        <w:rPr>
          <w:rFonts w:ascii="Times New Roman" w:hAnsi="Times New Roman" w:cs="Times New Roman"/>
          <w:sz w:val="24"/>
          <w:szCs w:val="24"/>
        </w:rPr>
        <w:t>s</w:t>
      </w:r>
      <w:r w:rsidR="003152A1">
        <w:rPr>
          <w:rFonts w:ascii="Times New Roman" w:hAnsi="Times New Roman" w:cs="Times New Roman"/>
          <w:sz w:val="24"/>
          <w:szCs w:val="24"/>
        </w:rPr>
        <w:t xml:space="preserve"> arrive 0800</w:t>
      </w:r>
      <w:r>
        <w:rPr>
          <w:rFonts w:ascii="Times New Roman" w:hAnsi="Times New Roman" w:cs="Times New Roman"/>
          <w:sz w:val="24"/>
          <w:szCs w:val="24"/>
        </w:rPr>
        <w:t>, put away belongings,</w:t>
      </w:r>
      <w:r w:rsidR="003152A1">
        <w:rPr>
          <w:rFonts w:ascii="Times New Roman" w:hAnsi="Times New Roman" w:cs="Times New Roman"/>
          <w:sz w:val="24"/>
          <w:szCs w:val="24"/>
        </w:rPr>
        <w:t xml:space="preserve"> </w:t>
      </w:r>
      <w:r w:rsidR="0037633A" w:rsidRPr="00BB788E">
        <w:rPr>
          <w:rFonts w:ascii="Times New Roman" w:hAnsi="Times New Roman" w:cs="Times New Roman"/>
          <w:sz w:val="24"/>
          <w:szCs w:val="24"/>
        </w:rPr>
        <w:t>complete pre-encounter survey</w:t>
      </w:r>
      <w:r w:rsidR="003152A1">
        <w:rPr>
          <w:rFonts w:ascii="Times New Roman" w:hAnsi="Times New Roman" w:cs="Times New Roman"/>
          <w:sz w:val="24"/>
          <w:szCs w:val="24"/>
        </w:rPr>
        <w:t xml:space="preserve">, and begin </w:t>
      </w:r>
      <w:proofErr w:type="spellStart"/>
      <w:r w:rsidR="003152A1">
        <w:rPr>
          <w:rFonts w:ascii="Times New Roman" w:hAnsi="Times New Roman" w:cs="Times New Roman"/>
          <w:sz w:val="24"/>
          <w:szCs w:val="24"/>
        </w:rPr>
        <w:t>prebrief</w:t>
      </w:r>
      <w:proofErr w:type="spellEnd"/>
      <w:r w:rsidR="003152A1">
        <w:rPr>
          <w:rFonts w:ascii="Times New Roman" w:hAnsi="Times New Roman" w:cs="Times New Roman"/>
          <w:sz w:val="24"/>
          <w:szCs w:val="24"/>
        </w:rPr>
        <w:t xml:space="preserve">, </w:t>
      </w:r>
      <w:r w:rsidR="003152A1">
        <w:rPr>
          <w:rFonts w:ascii="Times New Roman" w:hAnsi="Times New Roman" w:cs="Times New Roman"/>
          <w:sz w:val="24"/>
          <w:szCs w:val="24"/>
        </w:rPr>
        <w:lastRenderedPageBreak/>
        <w:t>including patient report</w:t>
      </w:r>
      <w:r w:rsidR="0037633A" w:rsidRPr="00BB788E">
        <w:rPr>
          <w:rFonts w:ascii="Times New Roman" w:hAnsi="Times New Roman" w:cs="Times New Roman"/>
          <w:sz w:val="24"/>
          <w:szCs w:val="24"/>
        </w:rPr>
        <w:t xml:space="preserve">.  CSC educator </w:t>
      </w:r>
      <w:r w:rsidR="00222BDF" w:rsidRPr="00BB788E">
        <w:rPr>
          <w:rFonts w:ascii="Times New Roman" w:hAnsi="Times New Roman" w:cs="Times New Roman"/>
          <w:sz w:val="24"/>
          <w:szCs w:val="24"/>
        </w:rPr>
        <w:t xml:space="preserve">will </w:t>
      </w:r>
      <w:r w:rsidR="0037633A" w:rsidRPr="00BB788E">
        <w:rPr>
          <w:rFonts w:ascii="Times New Roman" w:hAnsi="Times New Roman" w:cs="Times New Roman"/>
          <w:sz w:val="24"/>
          <w:szCs w:val="24"/>
        </w:rPr>
        <w:t>review admission tickets</w:t>
      </w:r>
      <w:r w:rsidR="003152A1">
        <w:rPr>
          <w:rFonts w:ascii="Times New Roman" w:hAnsi="Times New Roman" w:cs="Times New Roman"/>
          <w:sz w:val="24"/>
          <w:szCs w:val="24"/>
        </w:rPr>
        <w:t>.</w:t>
      </w:r>
      <w:r w:rsidR="0037633A" w:rsidRPr="00BB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8E" w:rsidRDefault="0037633A" w:rsidP="00BB788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88E">
        <w:rPr>
          <w:rFonts w:ascii="Times New Roman" w:hAnsi="Times New Roman" w:cs="Times New Roman"/>
          <w:sz w:val="24"/>
          <w:szCs w:val="24"/>
        </w:rPr>
        <w:t>Scenario start time 08</w:t>
      </w:r>
      <w:r w:rsidR="003152A1">
        <w:rPr>
          <w:rFonts w:ascii="Times New Roman" w:hAnsi="Times New Roman" w:cs="Times New Roman"/>
          <w:sz w:val="24"/>
          <w:szCs w:val="24"/>
        </w:rPr>
        <w:t>30</w:t>
      </w:r>
      <w:r w:rsidRPr="00BB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88E" w:rsidRDefault="0037633A" w:rsidP="00BB78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88E">
        <w:rPr>
          <w:rFonts w:ascii="Times New Roman" w:hAnsi="Times New Roman" w:cs="Times New Roman"/>
          <w:sz w:val="24"/>
          <w:szCs w:val="24"/>
        </w:rPr>
        <w:t xml:space="preserve">Second session Cook Hall and RHEC </w:t>
      </w:r>
      <w:r w:rsidR="003152A1">
        <w:rPr>
          <w:rFonts w:ascii="Times New Roman" w:hAnsi="Times New Roman" w:cs="Times New Roman"/>
          <w:sz w:val="24"/>
          <w:szCs w:val="24"/>
        </w:rPr>
        <w:t>1200 - 1530</w:t>
      </w:r>
    </w:p>
    <w:p w:rsidR="00BB788E" w:rsidRDefault="003152A1" w:rsidP="00BB788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1200 - 1230</w:t>
      </w:r>
      <w:r w:rsidR="0037633A" w:rsidRPr="00BB788E">
        <w:rPr>
          <w:rFonts w:ascii="Times New Roman" w:hAnsi="Times New Roman" w:cs="Times New Roman"/>
          <w:sz w:val="24"/>
          <w:szCs w:val="24"/>
        </w:rPr>
        <w:t xml:space="preserve"> </w:t>
      </w:r>
      <w:r w:rsidRPr="00BB788E">
        <w:rPr>
          <w:rFonts w:ascii="Times New Roman" w:hAnsi="Times New Roman" w:cs="Times New Roman"/>
          <w:sz w:val="24"/>
          <w:szCs w:val="24"/>
        </w:rPr>
        <w:t>learners</w:t>
      </w:r>
      <w:r>
        <w:rPr>
          <w:rFonts w:ascii="Times New Roman" w:hAnsi="Times New Roman" w:cs="Times New Roman"/>
          <w:sz w:val="24"/>
          <w:szCs w:val="24"/>
        </w:rPr>
        <w:t xml:space="preserve"> arrive 1200, put away belongings, </w:t>
      </w:r>
      <w:r w:rsidRPr="00BB788E">
        <w:rPr>
          <w:rFonts w:ascii="Times New Roman" w:hAnsi="Times New Roman" w:cs="Times New Roman"/>
          <w:sz w:val="24"/>
          <w:szCs w:val="24"/>
        </w:rPr>
        <w:t>complete pre-encounter survey</w:t>
      </w:r>
      <w:r>
        <w:rPr>
          <w:rFonts w:ascii="Times New Roman" w:hAnsi="Times New Roman" w:cs="Times New Roman"/>
          <w:sz w:val="24"/>
          <w:szCs w:val="24"/>
        </w:rPr>
        <w:t xml:space="preserve">, and begin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prebrief</w:t>
      </w:r>
      <w:proofErr w:type="spellEnd"/>
      <w:r>
        <w:rPr>
          <w:rFonts w:ascii="Times New Roman" w:hAnsi="Times New Roman" w:cs="Times New Roman"/>
          <w:sz w:val="24"/>
          <w:szCs w:val="24"/>
        </w:rPr>
        <w:t>, including patient report</w:t>
      </w:r>
      <w:r w:rsidRPr="00BB788E">
        <w:rPr>
          <w:rFonts w:ascii="Times New Roman" w:hAnsi="Times New Roman" w:cs="Times New Roman"/>
          <w:sz w:val="24"/>
          <w:szCs w:val="24"/>
        </w:rPr>
        <w:t>.  CSC educator will review admission tickets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12F" w:rsidRDefault="0037633A" w:rsidP="003A612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788E">
        <w:rPr>
          <w:rFonts w:ascii="Times New Roman" w:hAnsi="Times New Roman" w:cs="Times New Roman"/>
          <w:sz w:val="24"/>
          <w:szCs w:val="24"/>
        </w:rPr>
        <w:t>Scenario start time 12</w:t>
      </w:r>
      <w:r w:rsidR="003152A1">
        <w:rPr>
          <w:rFonts w:ascii="Times New Roman" w:hAnsi="Times New Roman" w:cs="Times New Roman"/>
          <w:sz w:val="24"/>
          <w:szCs w:val="24"/>
        </w:rPr>
        <w:t>30</w:t>
      </w:r>
      <w:r w:rsidRPr="00BB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2F" w:rsidRDefault="0037633A" w:rsidP="003A612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12F">
        <w:rPr>
          <w:rFonts w:ascii="Times New Roman" w:hAnsi="Times New Roman" w:cs="Times New Roman"/>
          <w:sz w:val="24"/>
          <w:szCs w:val="24"/>
        </w:rPr>
        <w:t xml:space="preserve">Flexibility in session times may be negotiated with CSC educator if necessary to accommodate </w:t>
      </w:r>
      <w:r w:rsidR="00222BDF" w:rsidRPr="003A612F">
        <w:rPr>
          <w:rFonts w:ascii="Times New Roman" w:hAnsi="Times New Roman" w:cs="Times New Roman"/>
          <w:sz w:val="24"/>
          <w:szCs w:val="24"/>
        </w:rPr>
        <w:t>learner</w:t>
      </w:r>
      <w:r w:rsidRPr="003A612F">
        <w:rPr>
          <w:rFonts w:ascii="Times New Roman" w:hAnsi="Times New Roman" w:cs="Times New Roman"/>
          <w:sz w:val="24"/>
          <w:szCs w:val="24"/>
        </w:rPr>
        <w:t xml:space="preserve"> schedules </w:t>
      </w:r>
      <w:r w:rsidR="00A73108" w:rsidRPr="003A612F">
        <w:rPr>
          <w:rFonts w:ascii="Times New Roman" w:hAnsi="Times New Roman" w:cs="Times New Roman"/>
          <w:sz w:val="24"/>
          <w:szCs w:val="24"/>
        </w:rPr>
        <w:t>and interprofessional education (IPE) sessions.</w:t>
      </w:r>
    </w:p>
    <w:p w:rsidR="003A612F" w:rsidRPr="003A612F" w:rsidRDefault="003A612F" w:rsidP="003A612F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3A612F" w:rsidRDefault="003A612F" w:rsidP="003A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Hospital-based simulation activity scheduling:</w:t>
      </w:r>
    </w:p>
    <w:p w:rsidR="003A612F" w:rsidRDefault="006F4B1B" w:rsidP="003A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CSC educator will contact SON </w:t>
      </w:r>
      <w:r w:rsidR="0037633A" w:rsidRPr="003A612F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and/or healthcare profession</w:t>
      </w:r>
      <w:r w:rsidR="00287500">
        <w:rPr>
          <w:rFonts w:ascii="Times New Roman" w:hAnsi="Times New Roman" w:cs="Times New Roman"/>
          <w:sz w:val="24"/>
          <w:szCs w:val="24"/>
        </w:rPr>
        <w:t xml:space="preserve"> faculty</w:t>
      </w:r>
      <w:r w:rsidR="0037633A" w:rsidRPr="003A612F">
        <w:rPr>
          <w:rFonts w:ascii="Times New Roman" w:hAnsi="Times New Roman" w:cs="Times New Roman"/>
          <w:sz w:val="24"/>
          <w:szCs w:val="24"/>
        </w:rPr>
        <w:t xml:space="preserve"> in May for the fall semester, April for summer semester and in December for the spring semester to assign dates and times for CSC experiences for the </w:t>
      </w:r>
      <w:r w:rsidR="00222BDF" w:rsidRPr="003A612F">
        <w:rPr>
          <w:rFonts w:ascii="Times New Roman" w:hAnsi="Times New Roman" w:cs="Times New Roman"/>
          <w:sz w:val="24"/>
          <w:szCs w:val="24"/>
        </w:rPr>
        <w:t>subsequent</w:t>
      </w:r>
      <w:r w:rsidR="0037633A" w:rsidRPr="003A612F">
        <w:rPr>
          <w:rFonts w:ascii="Times New Roman" w:hAnsi="Times New Roman" w:cs="Times New Roman"/>
          <w:sz w:val="24"/>
          <w:szCs w:val="24"/>
        </w:rPr>
        <w:t xml:space="preserve"> semester. </w:t>
      </w:r>
      <w:r w:rsidR="003152A1">
        <w:rPr>
          <w:rFonts w:ascii="Times New Roman" w:hAnsi="Times New Roman" w:cs="Times New Roman"/>
          <w:sz w:val="24"/>
          <w:szCs w:val="24"/>
        </w:rPr>
        <w:t xml:space="preserve">SON faculty complete a simulation needs assessment form and submits the form to the CSC educator. </w:t>
      </w:r>
    </w:p>
    <w:p w:rsidR="003A612F" w:rsidRDefault="0037633A" w:rsidP="003A61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12F">
        <w:rPr>
          <w:rFonts w:ascii="Times New Roman" w:hAnsi="Times New Roman" w:cs="Times New Roman"/>
          <w:sz w:val="24"/>
          <w:szCs w:val="24"/>
        </w:rPr>
        <w:t xml:space="preserve">The CSC prioritizes session availability </w:t>
      </w:r>
      <w:r w:rsidR="003152A1">
        <w:rPr>
          <w:rFonts w:ascii="Times New Roman" w:hAnsi="Times New Roman" w:cs="Times New Roman"/>
          <w:sz w:val="24"/>
          <w:szCs w:val="24"/>
        </w:rPr>
        <w:t>by taking curricular gaps, accreditation standards, and Virginia Board of Nursing regulations into consideration</w:t>
      </w:r>
      <w:r w:rsidR="003E5743">
        <w:rPr>
          <w:rFonts w:ascii="Times New Roman" w:hAnsi="Times New Roman" w:cs="Times New Roman"/>
          <w:sz w:val="24"/>
          <w:szCs w:val="24"/>
        </w:rPr>
        <w:t xml:space="preserve"> to address the clinical experience needs of learners</w:t>
      </w:r>
      <w:r w:rsidR="003152A1">
        <w:rPr>
          <w:rFonts w:ascii="Times New Roman" w:hAnsi="Times New Roman" w:cs="Times New Roman"/>
          <w:sz w:val="24"/>
          <w:szCs w:val="24"/>
        </w:rPr>
        <w:t xml:space="preserve">. </w:t>
      </w:r>
      <w:r w:rsidR="003E5743">
        <w:rPr>
          <w:rFonts w:ascii="Times New Roman" w:hAnsi="Times New Roman" w:cs="Times New Roman"/>
          <w:sz w:val="24"/>
          <w:szCs w:val="24"/>
        </w:rPr>
        <w:t>Other considerations and p</w:t>
      </w:r>
      <w:r w:rsidR="003152A1">
        <w:rPr>
          <w:rFonts w:ascii="Times New Roman" w:hAnsi="Times New Roman" w:cs="Times New Roman"/>
          <w:sz w:val="24"/>
          <w:szCs w:val="24"/>
        </w:rPr>
        <w:t xml:space="preserve">rocedural steps are </w:t>
      </w:r>
      <w:r w:rsidRPr="003A612F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287500" w:rsidRDefault="00287500" w:rsidP="0028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A612F" w:rsidRPr="003A612F">
        <w:rPr>
          <w:rFonts w:ascii="Times New Roman" w:hAnsi="Times New Roman" w:cs="Times New Roman"/>
          <w:sz w:val="24"/>
          <w:szCs w:val="24"/>
        </w:rPr>
        <w:t>umber</w:t>
      </w:r>
      <w:r w:rsidR="0037633A" w:rsidRPr="003A612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5F128A">
        <w:rPr>
          <w:rFonts w:ascii="Times New Roman" w:hAnsi="Times New Roman" w:cs="Times New Roman"/>
          <w:sz w:val="24"/>
          <w:szCs w:val="24"/>
        </w:rPr>
        <w:t xml:space="preserve">in the course and activity design to determine number of </w:t>
      </w:r>
      <w:r w:rsidR="0037633A" w:rsidRPr="003A612F">
        <w:rPr>
          <w:rFonts w:ascii="Times New Roman" w:hAnsi="Times New Roman" w:cs="Times New Roman"/>
          <w:sz w:val="24"/>
          <w:szCs w:val="24"/>
        </w:rPr>
        <w:t>sessions</w:t>
      </w:r>
      <w:r w:rsidR="005F128A">
        <w:rPr>
          <w:rFonts w:ascii="Times New Roman" w:hAnsi="Times New Roman" w:cs="Times New Roman"/>
          <w:sz w:val="24"/>
          <w:szCs w:val="24"/>
        </w:rPr>
        <w:t xml:space="preserve"> needed to accommodate request.  </w:t>
      </w:r>
    </w:p>
    <w:p w:rsidR="005F128A" w:rsidRDefault="005F128A" w:rsidP="0028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instructors needed to accommodate request.</w:t>
      </w:r>
    </w:p>
    <w:p w:rsidR="00D23D4B" w:rsidRDefault="00D23D4B" w:rsidP="0028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room/simulator needed for scenario request.</w:t>
      </w:r>
    </w:p>
    <w:p w:rsidR="00996D83" w:rsidRDefault="00CD6BE7" w:rsidP="00996D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128A">
        <w:rPr>
          <w:rFonts w:ascii="Times New Roman" w:hAnsi="Times New Roman" w:cs="Times New Roman"/>
          <w:sz w:val="24"/>
          <w:szCs w:val="24"/>
        </w:rPr>
        <w:t>f two or more prog</w:t>
      </w:r>
      <w:r w:rsidR="006F4B1B">
        <w:rPr>
          <w:rFonts w:ascii="Times New Roman" w:hAnsi="Times New Roman" w:cs="Times New Roman"/>
          <w:sz w:val="24"/>
          <w:szCs w:val="24"/>
        </w:rPr>
        <w:t>rams request the same date/time.  E</w:t>
      </w:r>
      <w:r w:rsidR="005F128A">
        <w:rPr>
          <w:rFonts w:ascii="Times New Roman" w:hAnsi="Times New Roman" w:cs="Times New Roman"/>
          <w:sz w:val="24"/>
          <w:szCs w:val="24"/>
        </w:rPr>
        <w:t xml:space="preserve">very reasonable effort will be made on the part of the CSC to accommodate each request. </w:t>
      </w:r>
      <w:r w:rsidR="0037633A" w:rsidRPr="005F1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D83" w:rsidRDefault="00CD6BE7" w:rsidP="00996D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83">
        <w:rPr>
          <w:rFonts w:ascii="Times New Roman" w:hAnsi="Times New Roman" w:cs="Times New Roman"/>
          <w:sz w:val="24"/>
          <w:szCs w:val="24"/>
        </w:rPr>
        <w:t xml:space="preserve">Co-coordinators will work together between sites to determine if sessions can be granted at a different site.  </w:t>
      </w:r>
    </w:p>
    <w:p w:rsidR="00996D83" w:rsidRDefault="00CD6BE7" w:rsidP="00996D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83">
        <w:rPr>
          <w:rFonts w:ascii="Times New Roman" w:hAnsi="Times New Roman" w:cs="Times New Roman"/>
          <w:sz w:val="24"/>
          <w:szCs w:val="24"/>
        </w:rPr>
        <w:t xml:space="preserve">If the scheduling conflict cannot be corrected, the co-coordinator will notify the CSC Director who will have final responsibility for resolving the conflict taking into consideration: Faculty resources, number of learners, SP resources, equipment availability and use of supplies as appropriate to the requested simulation education modality.  </w:t>
      </w:r>
    </w:p>
    <w:p w:rsidR="00CD6BE7" w:rsidRPr="00996D83" w:rsidRDefault="00CD6BE7" w:rsidP="00996D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83">
        <w:rPr>
          <w:rFonts w:ascii="Times New Roman" w:hAnsi="Times New Roman" w:cs="Times New Roman"/>
          <w:sz w:val="24"/>
          <w:szCs w:val="24"/>
        </w:rPr>
        <w:t>If the CSC is unable to meet all requests, the CSC Director will determine which requests will not be honored.</w:t>
      </w:r>
      <w:r w:rsidR="0031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4B" w:rsidRPr="00D23D4B" w:rsidRDefault="00D23D4B" w:rsidP="00D23D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D4B">
        <w:rPr>
          <w:rFonts w:ascii="Times New Roman" w:hAnsi="Times New Roman" w:cs="Times New Roman"/>
          <w:sz w:val="24"/>
          <w:szCs w:val="24"/>
        </w:rPr>
        <w:t xml:space="preserve">Each individual SON faculty will negotiate with each other to determine which clinical group will use the assigned session times. </w:t>
      </w:r>
    </w:p>
    <w:p w:rsidR="00287500" w:rsidRDefault="005F128A" w:rsidP="0028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faculty requesting simulation sessions </w:t>
      </w:r>
      <w:r w:rsidR="0037633A" w:rsidRPr="00287500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ll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 provide individual </w:t>
      </w:r>
      <w:r w:rsidR="00222BDF" w:rsidRPr="00287500">
        <w:rPr>
          <w:rFonts w:ascii="Times New Roman" w:hAnsi="Times New Roman" w:cs="Times New Roman"/>
          <w:sz w:val="24"/>
          <w:szCs w:val="24"/>
        </w:rPr>
        <w:t>learner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 names per scheduled CSC session to the CSC educator a week prior to the first scheduled session for that clinical specialty.  August or early September for fall semester, April or early May for summer semester and January for spring semester. </w:t>
      </w:r>
    </w:p>
    <w:p w:rsidR="00287500" w:rsidRDefault="00222BDF" w:rsidP="0028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 xml:space="preserve">The </w:t>
      </w:r>
      <w:r w:rsidR="005F128A">
        <w:rPr>
          <w:rFonts w:ascii="Times New Roman" w:hAnsi="Times New Roman" w:cs="Times New Roman"/>
          <w:sz w:val="24"/>
          <w:szCs w:val="24"/>
        </w:rPr>
        <w:t>CSC educator will send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 faculty admission tickets per scenario.   </w:t>
      </w:r>
    </w:p>
    <w:p w:rsidR="00287500" w:rsidRDefault="005F128A" w:rsidP="0028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requesting simulation sessions 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are responsible for sending admission ticket documents to </w:t>
      </w:r>
      <w:r w:rsidR="00222BDF" w:rsidRPr="00287500">
        <w:rPr>
          <w:rFonts w:ascii="Times New Roman" w:hAnsi="Times New Roman" w:cs="Times New Roman"/>
          <w:sz w:val="24"/>
          <w:szCs w:val="24"/>
        </w:rPr>
        <w:t>learner</w:t>
      </w:r>
      <w:r w:rsidR="0037633A" w:rsidRPr="00287500">
        <w:rPr>
          <w:rFonts w:ascii="Times New Roman" w:hAnsi="Times New Roman" w:cs="Times New Roman"/>
          <w:sz w:val="24"/>
          <w:szCs w:val="24"/>
        </w:rPr>
        <w:t xml:space="preserve">s at least one week prior to scheduled CSC time.   </w:t>
      </w:r>
    </w:p>
    <w:p w:rsidR="00287500" w:rsidRDefault="0037633A" w:rsidP="0028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 xml:space="preserve">CSC educator will place session times on outlook calendar. </w:t>
      </w:r>
    </w:p>
    <w:p w:rsidR="00287500" w:rsidRDefault="0037633A" w:rsidP="0028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 xml:space="preserve">CSC educator or CSC administrative specialist will add </w:t>
      </w:r>
      <w:r w:rsidR="00222BDF" w:rsidRPr="00287500">
        <w:rPr>
          <w:rFonts w:ascii="Times New Roman" w:hAnsi="Times New Roman" w:cs="Times New Roman"/>
          <w:sz w:val="24"/>
          <w:szCs w:val="24"/>
        </w:rPr>
        <w:t>learner</w:t>
      </w:r>
      <w:r w:rsidRPr="00287500">
        <w:rPr>
          <w:rFonts w:ascii="Times New Roman" w:hAnsi="Times New Roman" w:cs="Times New Roman"/>
          <w:sz w:val="24"/>
          <w:szCs w:val="24"/>
        </w:rPr>
        <w:t xml:space="preserve"> names to outlook calendar. </w:t>
      </w:r>
    </w:p>
    <w:p w:rsidR="005F128A" w:rsidRDefault="0037633A" w:rsidP="00501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sz w:val="24"/>
          <w:szCs w:val="24"/>
        </w:rPr>
        <w:t>CSC administrative specialist will schedule sessions in simulation management system (SIMIQ)</w:t>
      </w:r>
      <w:r w:rsidR="003E5743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3E5743">
        <w:rPr>
          <w:rFonts w:ascii="Times New Roman" w:hAnsi="Times New Roman" w:cs="Times New Roman"/>
          <w:sz w:val="24"/>
          <w:szCs w:val="24"/>
        </w:rPr>
        <w:t>DocuCare</w:t>
      </w:r>
      <w:proofErr w:type="spellEnd"/>
      <w:r w:rsidR="003E5743">
        <w:rPr>
          <w:rFonts w:ascii="Times New Roman" w:hAnsi="Times New Roman" w:cs="Times New Roman"/>
          <w:sz w:val="24"/>
          <w:szCs w:val="24"/>
        </w:rPr>
        <w:t xml:space="preserve"> electronic health record</w:t>
      </w:r>
      <w:r w:rsidRPr="00287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585" w:rsidRPr="00501585" w:rsidRDefault="00501585" w:rsidP="0050158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44D50" w:rsidRDefault="00A44D50" w:rsidP="00A44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50">
        <w:rPr>
          <w:rFonts w:ascii="Times New Roman" w:hAnsi="Times New Roman" w:cs="Times New Roman"/>
          <w:sz w:val="24"/>
          <w:szCs w:val="24"/>
        </w:rPr>
        <w:t>Procedure for use of Standardized Patient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8F1FB8">
        <w:rPr>
          <w:rFonts w:ascii="Times New Roman" w:hAnsi="Times New Roman" w:cs="Times New Roman"/>
          <w:sz w:val="24"/>
          <w:szCs w:val="24"/>
        </w:rPr>
        <w:t>manikin</w:t>
      </w:r>
      <w:r>
        <w:rPr>
          <w:rFonts w:ascii="Times New Roman" w:hAnsi="Times New Roman" w:cs="Times New Roman"/>
          <w:sz w:val="24"/>
          <w:szCs w:val="24"/>
        </w:rPr>
        <w:t xml:space="preserve"> simulation sessions:</w:t>
      </w:r>
    </w:p>
    <w:p w:rsidR="00A44D50" w:rsidRPr="00A44D50" w:rsidRDefault="00A44D50" w:rsidP="00A44D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50">
        <w:rPr>
          <w:rFonts w:ascii="Times New Roman" w:hAnsi="Times New Roman" w:cs="Times New Roman"/>
          <w:sz w:val="24"/>
          <w:szCs w:val="24"/>
        </w:rPr>
        <w:t xml:space="preserve">Simulation educators identify which </w:t>
      </w:r>
      <w:r>
        <w:rPr>
          <w:rFonts w:ascii="Times New Roman" w:hAnsi="Times New Roman" w:cs="Times New Roman"/>
          <w:sz w:val="24"/>
          <w:szCs w:val="24"/>
        </w:rPr>
        <w:t>hospital-based</w:t>
      </w:r>
      <w:r w:rsidRPr="00A44D50">
        <w:rPr>
          <w:rFonts w:ascii="Times New Roman" w:hAnsi="Times New Roman" w:cs="Times New Roman"/>
          <w:sz w:val="24"/>
          <w:szCs w:val="24"/>
        </w:rPr>
        <w:t xml:space="preserve"> simulations will include an SP role</w:t>
      </w:r>
      <w:r>
        <w:rPr>
          <w:rFonts w:ascii="Times New Roman" w:hAnsi="Times New Roman" w:cs="Times New Roman"/>
          <w:sz w:val="24"/>
          <w:szCs w:val="24"/>
        </w:rPr>
        <w:t xml:space="preserve"> (hybrid simulations or family member to </w:t>
      </w:r>
      <w:r w:rsidR="008F1FB8">
        <w:rPr>
          <w:rFonts w:ascii="Times New Roman" w:hAnsi="Times New Roman" w:cs="Times New Roman"/>
          <w:sz w:val="24"/>
          <w:szCs w:val="24"/>
        </w:rPr>
        <w:t>manikin</w:t>
      </w:r>
      <w:r>
        <w:rPr>
          <w:rFonts w:ascii="Times New Roman" w:hAnsi="Times New Roman" w:cs="Times New Roman"/>
          <w:sz w:val="24"/>
          <w:szCs w:val="24"/>
        </w:rPr>
        <w:t xml:space="preserve"> patient).</w:t>
      </w:r>
    </w:p>
    <w:p w:rsidR="00A44D50" w:rsidRPr="00A44D50" w:rsidRDefault="00A44D50" w:rsidP="00A44D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50">
        <w:rPr>
          <w:rFonts w:ascii="Times New Roman" w:hAnsi="Times New Roman" w:cs="Times New Roman"/>
          <w:sz w:val="24"/>
          <w:szCs w:val="24"/>
        </w:rPr>
        <w:t>Simulation director will determine if fiscal</w:t>
      </w:r>
      <w:r w:rsidR="00401101">
        <w:rPr>
          <w:rFonts w:ascii="Times New Roman" w:hAnsi="Times New Roman" w:cs="Times New Roman"/>
          <w:sz w:val="24"/>
          <w:szCs w:val="24"/>
        </w:rPr>
        <w:t xml:space="preserve"> &amp; human</w:t>
      </w:r>
      <w:r w:rsidRPr="00A44D50">
        <w:rPr>
          <w:rFonts w:ascii="Times New Roman" w:hAnsi="Times New Roman" w:cs="Times New Roman"/>
          <w:sz w:val="24"/>
          <w:szCs w:val="24"/>
        </w:rPr>
        <w:t xml:space="preserve"> resources are available to incorporate SP role into simulation training session. </w:t>
      </w:r>
    </w:p>
    <w:p w:rsidR="00A44D50" w:rsidRDefault="00A44D50" w:rsidP="00A44D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50">
        <w:rPr>
          <w:rFonts w:ascii="Times New Roman" w:hAnsi="Times New Roman" w:cs="Times New Roman"/>
          <w:sz w:val="24"/>
          <w:szCs w:val="24"/>
        </w:rPr>
        <w:t xml:space="preserve">Simulation educator and/or SP scheduler coordinator (Administrative Specialist) will coordinate SP schedule with </w:t>
      </w:r>
      <w:r>
        <w:rPr>
          <w:rFonts w:ascii="Times New Roman" w:hAnsi="Times New Roman" w:cs="Times New Roman"/>
          <w:sz w:val="24"/>
          <w:szCs w:val="24"/>
        </w:rPr>
        <w:t>hospital-based</w:t>
      </w:r>
      <w:r w:rsidRPr="00A44D50">
        <w:rPr>
          <w:rFonts w:ascii="Times New Roman" w:hAnsi="Times New Roman" w:cs="Times New Roman"/>
          <w:sz w:val="24"/>
          <w:szCs w:val="24"/>
        </w:rPr>
        <w:t xml:space="preserve"> session schedule and assign SP to session. </w:t>
      </w:r>
    </w:p>
    <w:p w:rsidR="00A44D50" w:rsidRPr="00A44D50" w:rsidRDefault="00A44D50" w:rsidP="00A44D5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96D83" w:rsidRDefault="005F128A" w:rsidP="00996D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453333">
        <w:rPr>
          <w:rFonts w:ascii="Times New Roman" w:hAnsi="Times New Roman" w:cs="Times New Roman"/>
          <w:sz w:val="24"/>
          <w:szCs w:val="24"/>
        </w:rPr>
        <w:t>patient session</w:t>
      </w:r>
      <w:r w:rsidR="00A44D50">
        <w:rPr>
          <w:rFonts w:ascii="Times New Roman" w:hAnsi="Times New Roman" w:cs="Times New Roman"/>
          <w:sz w:val="24"/>
          <w:szCs w:val="24"/>
        </w:rPr>
        <w:t xml:space="preserve"> clinic/apartment</w:t>
      </w:r>
      <w:r w:rsidR="00453333">
        <w:rPr>
          <w:rFonts w:ascii="Times New Roman" w:hAnsi="Times New Roman" w:cs="Times New Roman"/>
          <w:sz w:val="24"/>
          <w:szCs w:val="24"/>
        </w:rPr>
        <w:t xml:space="preserve"> scheduling </w:t>
      </w:r>
      <w:r w:rsidR="00A44D50">
        <w:rPr>
          <w:rFonts w:ascii="Times New Roman" w:hAnsi="Times New Roman" w:cs="Times New Roman"/>
          <w:sz w:val="24"/>
          <w:szCs w:val="24"/>
        </w:rPr>
        <w:t>procedure</w:t>
      </w:r>
      <w:r w:rsidR="00386045">
        <w:rPr>
          <w:rFonts w:ascii="Times New Roman" w:hAnsi="Times New Roman" w:cs="Times New Roman"/>
          <w:sz w:val="24"/>
          <w:szCs w:val="24"/>
        </w:rPr>
        <w:t>:</w:t>
      </w:r>
      <w:r w:rsidR="00A4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4" w:rsidRDefault="002151B4" w:rsidP="00215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CSC</w:t>
      </w:r>
      <w:r w:rsidRPr="002151B4">
        <w:rPr>
          <w:rFonts w:ascii="Times New Roman" w:hAnsi="Times New Roman" w:cs="Times New Roman"/>
          <w:sz w:val="24"/>
          <w:szCs w:val="24"/>
        </w:rPr>
        <w:t xml:space="preserve"> Administrator in collaboration with faculty requesting sessions will coordinate scheduling of SP sessio</w:t>
      </w:r>
      <w:r>
        <w:rPr>
          <w:rFonts w:ascii="Times New Roman" w:hAnsi="Times New Roman" w:cs="Times New Roman"/>
          <w:sz w:val="24"/>
          <w:szCs w:val="24"/>
        </w:rPr>
        <w:t>ns in regards to SP availability, learner availability and available rooms</w:t>
      </w:r>
    </w:p>
    <w:p w:rsidR="002151B4" w:rsidRDefault="002151B4" w:rsidP="00215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1B4">
        <w:rPr>
          <w:rFonts w:ascii="Times New Roman" w:hAnsi="Times New Roman" w:cs="Times New Roman"/>
          <w:sz w:val="24"/>
          <w:szCs w:val="24"/>
        </w:rPr>
        <w:t>In the event that all sessions cannot be scheduled, the CSC administrator will notify the CSC Director.</w:t>
      </w:r>
    </w:p>
    <w:p w:rsidR="002151B4" w:rsidRDefault="002151B4" w:rsidP="00215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1B4">
        <w:rPr>
          <w:rFonts w:ascii="Times New Roman" w:hAnsi="Times New Roman" w:cs="Times New Roman"/>
          <w:sz w:val="24"/>
          <w:szCs w:val="24"/>
        </w:rPr>
        <w:t>The CSC Director will take into consideration number of learners, SP availability and space capacity to determine resolution.</w:t>
      </w:r>
    </w:p>
    <w:p w:rsidR="002151B4" w:rsidRDefault="002151B4" w:rsidP="00215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1B4">
        <w:rPr>
          <w:rFonts w:ascii="Times New Roman" w:hAnsi="Times New Roman" w:cs="Times New Roman"/>
          <w:sz w:val="24"/>
          <w:szCs w:val="24"/>
        </w:rPr>
        <w:t>If resolution is not possible, the CSC director will be responsible for notifying the faculty requesting the simulation activity</w:t>
      </w:r>
      <w:r>
        <w:rPr>
          <w:rFonts w:ascii="Times New Roman" w:hAnsi="Times New Roman" w:cs="Times New Roman"/>
          <w:sz w:val="24"/>
          <w:szCs w:val="24"/>
        </w:rPr>
        <w:t xml:space="preserve"> of sessions that cannot be honored</w:t>
      </w:r>
      <w:r w:rsidRPr="002151B4">
        <w:rPr>
          <w:rFonts w:ascii="Times New Roman" w:hAnsi="Times New Roman" w:cs="Times New Roman"/>
          <w:sz w:val="24"/>
          <w:szCs w:val="24"/>
        </w:rPr>
        <w:t>.</w:t>
      </w:r>
    </w:p>
    <w:p w:rsidR="00386045" w:rsidRPr="00386045" w:rsidRDefault="00386045" w:rsidP="003860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045">
        <w:rPr>
          <w:rFonts w:ascii="Times New Roman" w:hAnsi="Times New Roman" w:cs="Times New Roman"/>
          <w:sz w:val="24"/>
          <w:szCs w:val="24"/>
        </w:rPr>
        <w:t>See “Standardized Patient Session Development and Scheduling Procedure”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585" w:rsidRDefault="00501585" w:rsidP="005015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01585" w:rsidRDefault="00501585" w:rsidP="005015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585">
        <w:rPr>
          <w:rFonts w:ascii="Times New Roman" w:hAnsi="Times New Roman" w:cs="Times New Roman"/>
          <w:sz w:val="24"/>
          <w:szCs w:val="24"/>
        </w:rPr>
        <w:t xml:space="preserve">Specifications for sending learners home without completion of simulation training experience: </w:t>
      </w:r>
    </w:p>
    <w:p w:rsidR="00501585" w:rsidRDefault="00501585" w:rsidP="00501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585">
        <w:rPr>
          <w:rFonts w:ascii="Times New Roman" w:hAnsi="Times New Roman" w:cs="Times New Roman"/>
          <w:sz w:val="24"/>
          <w:szCs w:val="24"/>
        </w:rPr>
        <w:t>Learners will be sent home if they arrive late.  The CSC educator (or designee) will notify SON faculty that learner did not arrive on time to participate</w:t>
      </w:r>
      <w:r w:rsidR="003E5743">
        <w:rPr>
          <w:rFonts w:ascii="Times New Roman" w:hAnsi="Times New Roman" w:cs="Times New Roman"/>
          <w:sz w:val="24"/>
          <w:szCs w:val="24"/>
        </w:rPr>
        <w:t>.</w:t>
      </w:r>
    </w:p>
    <w:p w:rsidR="00501585" w:rsidRDefault="00501585" w:rsidP="00501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585">
        <w:rPr>
          <w:rFonts w:ascii="Times New Roman" w:hAnsi="Times New Roman" w:cs="Times New Roman"/>
          <w:sz w:val="24"/>
          <w:szCs w:val="24"/>
        </w:rPr>
        <w:t>Learners without completed admission ticket</w:t>
      </w:r>
      <w:r w:rsidR="003E5743">
        <w:rPr>
          <w:rFonts w:ascii="Times New Roman" w:hAnsi="Times New Roman" w:cs="Times New Roman"/>
          <w:sz w:val="24"/>
          <w:szCs w:val="24"/>
        </w:rPr>
        <w:t>s</w:t>
      </w:r>
      <w:r w:rsidRPr="00501585">
        <w:rPr>
          <w:rFonts w:ascii="Times New Roman" w:hAnsi="Times New Roman" w:cs="Times New Roman"/>
          <w:sz w:val="24"/>
          <w:szCs w:val="24"/>
        </w:rPr>
        <w:t xml:space="preserve"> will not be allowed to participate in simulation.  The CSC educator (or designee) will notify SON faculty that learner was not prepared for simulation training experience. </w:t>
      </w:r>
    </w:p>
    <w:p w:rsidR="001B0B52" w:rsidRDefault="00501585" w:rsidP="001B0B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585">
        <w:rPr>
          <w:rFonts w:ascii="Times New Roman" w:hAnsi="Times New Roman" w:cs="Times New Roman"/>
          <w:sz w:val="24"/>
          <w:szCs w:val="24"/>
        </w:rPr>
        <w:t xml:space="preserve">Rescheduling learners for training sessions due to tardiness and unpreparedness will be limited. SON faculty will negotiate rescheduling with CSC educator dependent on scheduling time availability.  </w:t>
      </w:r>
    </w:p>
    <w:p w:rsidR="00472264" w:rsidRPr="00472264" w:rsidRDefault="00472264" w:rsidP="0047226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995"/>
      </w:tblGrid>
      <w:tr w:rsidR="00A44D50" w:rsidTr="00A44D50">
        <w:tc>
          <w:tcPr>
            <w:tcW w:w="8995" w:type="dxa"/>
          </w:tcPr>
          <w:p w:rsidR="00A44D50" w:rsidRPr="00A44D50" w:rsidRDefault="00A44D50" w:rsidP="00A44D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50">
              <w:rPr>
                <w:rFonts w:ascii="Times New Roman" w:hAnsi="Times New Roman" w:cs="Times New Roman"/>
                <w:b/>
                <w:sz w:val="24"/>
                <w:szCs w:val="24"/>
              </w:rPr>
              <w:t>CSC SITE CONTACT INFORMATION</w:t>
            </w:r>
          </w:p>
        </w:tc>
      </w:tr>
    </w:tbl>
    <w:p w:rsidR="00472264" w:rsidRDefault="00472264" w:rsidP="003E5743">
      <w:pPr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37633A" w:rsidRPr="0037633A" w:rsidRDefault="0037633A" w:rsidP="003E5743">
      <w:pPr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sz w:val="24"/>
          <w:szCs w:val="24"/>
          <w:u w:val="single" w:color="000000"/>
        </w:rPr>
        <w:t>Cook Hall</w:t>
      </w:r>
      <w:r w:rsidRPr="00287500">
        <w:rPr>
          <w:rFonts w:ascii="Times New Roman" w:hAnsi="Times New Roman" w:cs="Times New Roman"/>
          <w:sz w:val="24"/>
          <w:szCs w:val="24"/>
        </w:rPr>
        <w:t>: Radford University</w:t>
      </w:r>
      <w:r w:rsidR="003E5743">
        <w:rPr>
          <w:rFonts w:ascii="Times New Roman" w:hAnsi="Times New Roman" w:cs="Times New Roman"/>
          <w:sz w:val="24"/>
          <w:szCs w:val="24"/>
        </w:rPr>
        <w:t xml:space="preserve"> (including Radford University Carilion)</w:t>
      </w:r>
      <w:r w:rsidRPr="00287500">
        <w:rPr>
          <w:rFonts w:ascii="Times New Roman" w:hAnsi="Times New Roman" w:cs="Times New Roman"/>
          <w:sz w:val="24"/>
          <w:szCs w:val="24"/>
        </w:rPr>
        <w:t>, New River Community College and Wytheville Community College</w:t>
      </w:r>
    </w:p>
    <w:p w:rsidR="0037633A" w:rsidRPr="0037633A" w:rsidRDefault="0037633A" w:rsidP="0037633A">
      <w:pPr>
        <w:tabs>
          <w:tab w:val="left" w:pos="720"/>
          <w:tab w:val="left" w:pos="4770"/>
        </w:tabs>
        <w:spacing w:after="6"/>
        <w:ind w:left="715"/>
        <w:rPr>
          <w:rFonts w:ascii="Times New Roman" w:hAnsi="Times New Roman" w:cs="Times New Roman"/>
          <w:sz w:val="24"/>
          <w:szCs w:val="24"/>
        </w:rPr>
      </w:pPr>
    </w:p>
    <w:p w:rsidR="003E5743" w:rsidRDefault="00A44D50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33A" w:rsidRPr="0037633A">
        <w:rPr>
          <w:rFonts w:ascii="Times New Roman" w:hAnsi="Times New Roman" w:cs="Times New Roman"/>
          <w:sz w:val="24"/>
          <w:szCs w:val="24"/>
        </w:rPr>
        <w:t xml:space="preserve">Stephanie </w:t>
      </w:r>
      <w:r w:rsidR="003E5743">
        <w:rPr>
          <w:rFonts w:ascii="Times New Roman" w:hAnsi="Times New Roman" w:cs="Times New Roman"/>
          <w:sz w:val="24"/>
          <w:szCs w:val="24"/>
        </w:rPr>
        <w:t>Spangler</w:t>
      </w:r>
      <w:r w:rsidR="0037633A" w:rsidRPr="0037633A">
        <w:rPr>
          <w:rFonts w:ascii="Times New Roman" w:hAnsi="Times New Roman" w:cs="Times New Roman"/>
          <w:sz w:val="24"/>
          <w:szCs w:val="24"/>
        </w:rPr>
        <w:t>, MSN, RN</w:t>
      </w:r>
      <w:r w:rsidR="003E5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743">
        <w:rPr>
          <w:rFonts w:ascii="Times New Roman" w:hAnsi="Times New Roman" w:cs="Times New Roman"/>
          <w:sz w:val="24"/>
          <w:szCs w:val="24"/>
        </w:rPr>
        <w:t>CNEcl</w:t>
      </w:r>
      <w:proofErr w:type="spellEnd"/>
      <w:r w:rsidR="003E5743">
        <w:rPr>
          <w:rFonts w:ascii="Times New Roman" w:hAnsi="Times New Roman" w:cs="Times New Roman"/>
          <w:sz w:val="24"/>
          <w:szCs w:val="24"/>
        </w:rPr>
        <w:t>, CMSRN, CHSE</w:t>
      </w: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School of Nursing AP Faculty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Educator/Co-coordinator, Clinical Simulation Center </w:t>
      </w:r>
    </w:p>
    <w:p w:rsidR="0037633A" w:rsidRPr="003E5743" w:rsidRDefault="00A44D50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33A" w:rsidRPr="0037633A">
        <w:rPr>
          <w:rFonts w:ascii="Times New Roman" w:hAnsi="Times New Roman" w:cs="Times New Roman"/>
          <w:sz w:val="24"/>
          <w:szCs w:val="24"/>
        </w:rPr>
        <w:t>(540) 831-6840</w:t>
      </w:r>
      <w:r w:rsidR="0037633A" w:rsidRPr="0037633A">
        <w:rPr>
          <w:rFonts w:ascii="Times New Roman" w:hAnsi="Times New Roman" w:cs="Times New Roman"/>
          <w:sz w:val="24"/>
          <w:szCs w:val="24"/>
        </w:rPr>
        <w:tab/>
      </w:r>
    </w:p>
    <w:p w:rsidR="003E5743" w:rsidRDefault="00A44D50" w:rsidP="00287500">
      <w:pPr>
        <w:tabs>
          <w:tab w:val="left" w:pos="720"/>
          <w:tab w:val="left" w:pos="4770"/>
        </w:tabs>
        <w:spacing w:after="6"/>
        <w:rPr>
          <w:rStyle w:val="Hyperlink"/>
          <w:rFonts w:ascii="Times New Roman" w:hAnsi="Times New Roman" w:cs="Times New Roman"/>
          <w:sz w:val="24"/>
          <w:szCs w:val="24"/>
        </w:rPr>
      </w:pPr>
      <w:r>
        <w:tab/>
      </w:r>
      <w:hyperlink r:id="rId7" w:history="1">
        <w:r w:rsidR="0037633A" w:rsidRPr="0037633A">
          <w:rPr>
            <w:rStyle w:val="Hyperlink"/>
            <w:rFonts w:ascii="Times New Roman" w:hAnsi="Times New Roman" w:cs="Times New Roman"/>
            <w:sz w:val="24"/>
            <w:szCs w:val="24"/>
          </w:rPr>
          <w:t>Sspangler8@radford.edu</w:t>
        </w:r>
      </w:hyperlink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Lisa Young, Program Administrative Specialist</w:t>
      </w: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of Nursing</w:t>
      </w: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Clinical Simulation Center, “Program Manager”</w:t>
      </w:r>
    </w:p>
    <w:p w:rsidR="003E5743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(540) 831-7175</w:t>
      </w:r>
    </w:p>
    <w:p w:rsidR="0037633A" w:rsidRPr="0037633A" w:rsidRDefault="003E5743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804C18">
          <w:rPr>
            <w:rStyle w:val="Hyperlink"/>
            <w:rFonts w:ascii="Times New Roman" w:hAnsi="Times New Roman" w:cs="Times New Roman"/>
            <w:sz w:val="24"/>
            <w:szCs w:val="24"/>
          </w:rPr>
          <w:t>lfyoung@radford.edu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33A" w:rsidRPr="003763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0B52" w:rsidRPr="00472264" w:rsidRDefault="003E5743" w:rsidP="00472264">
      <w:pPr>
        <w:tabs>
          <w:tab w:val="left" w:pos="720"/>
          <w:tab w:val="left" w:pos="4770"/>
        </w:tabs>
        <w:spacing w:after="0"/>
      </w:pPr>
      <w:r>
        <w:tab/>
      </w:r>
    </w:p>
    <w:p w:rsidR="0037633A" w:rsidRPr="00287500" w:rsidRDefault="0037633A" w:rsidP="00287500">
      <w:pPr>
        <w:tabs>
          <w:tab w:val="left" w:pos="720"/>
          <w:tab w:val="left" w:pos="4770"/>
        </w:tabs>
        <w:spacing w:after="6"/>
        <w:rPr>
          <w:rFonts w:ascii="Times New Roman" w:hAnsi="Times New Roman" w:cs="Times New Roman"/>
          <w:sz w:val="24"/>
          <w:szCs w:val="24"/>
        </w:rPr>
      </w:pPr>
      <w:r w:rsidRPr="00287500">
        <w:rPr>
          <w:rFonts w:ascii="Times New Roman" w:hAnsi="Times New Roman" w:cs="Times New Roman"/>
          <w:b/>
          <w:sz w:val="24"/>
          <w:szCs w:val="24"/>
          <w:u w:val="single" w:color="000000"/>
        </w:rPr>
        <w:t>RHEC Center</w:t>
      </w:r>
      <w:r w:rsidRPr="002875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7500">
        <w:rPr>
          <w:rFonts w:ascii="Times New Roman" w:hAnsi="Times New Roman" w:cs="Times New Roman"/>
          <w:sz w:val="24"/>
          <w:szCs w:val="24"/>
        </w:rPr>
        <w:t xml:space="preserve"> Radford University</w:t>
      </w:r>
      <w:r w:rsidR="003E5743">
        <w:rPr>
          <w:rFonts w:ascii="Times New Roman" w:hAnsi="Times New Roman" w:cs="Times New Roman"/>
          <w:sz w:val="24"/>
          <w:szCs w:val="24"/>
        </w:rPr>
        <w:t xml:space="preserve"> (including Radford University Carilion) </w:t>
      </w:r>
      <w:r w:rsidR="00222BDF" w:rsidRPr="00287500">
        <w:rPr>
          <w:rFonts w:ascii="Times New Roman" w:hAnsi="Times New Roman" w:cs="Times New Roman"/>
          <w:sz w:val="24"/>
          <w:szCs w:val="24"/>
        </w:rPr>
        <w:t xml:space="preserve">and </w:t>
      </w:r>
      <w:r w:rsidRPr="00287500">
        <w:rPr>
          <w:rFonts w:ascii="Times New Roman" w:hAnsi="Times New Roman" w:cs="Times New Roman"/>
          <w:sz w:val="24"/>
          <w:szCs w:val="24"/>
        </w:rPr>
        <w:t xml:space="preserve">Patrick Henry Community College </w:t>
      </w:r>
    </w:p>
    <w:p w:rsidR="0037633A" w:rsidRPr="0037633A" w:rsidRDefault="0037633A" w:rsidP="0037633A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sz w:val="24"/>
          <w:szCs w:val="24"/>
        </w:rPr>
      </w:pPr>
    </w:p>
    <w:p w:rsidR="0037633A" w:rsidRDefault="00A44D50" w:rsidP="003E5743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743">
        <w:rPr>
          <w:rFonts w:ascii="Times New Roman" w:hAnsi="Times New Roman" w:cs="Times New Roman"/>
          <w:sz w:val="24"/>
          <w:szCs w:val="24"/>
        </w:rPr>
        <w:t>Kimberly “Kim” Cherry, MSN, RN, CNE, CEN</w:t>
      </w:r>
    </w:p>
    <w:p w:rsidR="003E5743" w:rsidRPr="00472264" w:rsidRDefault="003E5743" w:rsidP="003E5743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</w:pPr>
      <w:r>
        <w:rPr>
          <w:rFonts w:ascii="Times New Roman" w:hAnsi="Times New Roman" w:cs="Times New Roman"/>
          <w:color w:val="0000FF"/>
          <w:sz w:val="24"/>
          <w:szCs w:val="24"/>
          <w:u w:color="0000FF"/>
        </w:rPr>
        <w:tab/>
      </w:r>
      <w:r w:rsidRPr="00472264"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  <w:t>School of Nursing AP Faculty</w:t>
      </w:r>
    </w:p>
    <w:p w:rsidR="003E5743" w:rsidRPr="00472264" w:rsidRDefault="003E5743" w:rsidP="003E5743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</w:pPr>
      <w:r w:rsidRPr="00472264"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  <w:tab/>
      </w:r>
      <w:r w:rsidR="00472264" w:rsidRPr="00472264"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  <w:t>Educator/Co-coordinator, Clinical Simulation Center</w:t>
      </w:r>
    </w:p>
    <w:p w:rsidR="00472264" w:rsidRDefault="00472264" w:rsidP="003E5743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</w:pPr>
      <w:r w:rsidRPr="00472264"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  <w:tab/>
        <w:t xml:space="preserve">(540)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0000FF"/>
        </w:rPr>
        <w:t>767-</w:t>
      </w:r>
    </w:p>
    <w:p w:rsidR="00472264" w:rsidRPr="0037633A" w:rsidRDefault="00472264" w:rsidP="003E5743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color w:val="0000FF"/>
          <w:sz w:val="24"/>
          <w:szCs w:val="24"/>
          <w:u w:color="0000FF"/>
        </w:rPr>
      </w:pPr>
      <w:r>
        <w:rPr>
          <w:rFonts w:ascii="Times New Roman" w:hAnsi="Times New Roman" w:cs="Times New Roman"/>
          <w:color w:val="0000FF"/>
          <w:sz w:val="24"/>
          <w:szCs w:val="24"/>
          <w:u w:color="0000FF"/>
        </w:rPr>
        <w:tab/>
      </w:r>
      <w:hyperlink r:id="rId9" w:history="1">
        <w:r w:rsidRPr="00804C18">
          <w:rPr>
            <w:rStyle w:val="Hyperlink"/>
            <w:rFonts w:ascii="Times New Roman" w:hAnsi="Times New Roman" w:cs="Times New Roman"/>
            <w:sz w:val="24"/>
            <w:szCs w:val="24"/>
          </w:rPr>
          <w:t>kacherry1@radford.edu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color="0000FF"/>
        </w:rPr>
        <w:t xml:space="preserve"> </w:t>
      </w:r>
    </w:p>
    <w:p w:rsidR="00472264" w:rsidRDefault="00A44D50" w:rsidP="0037633A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500" w:rsidRDefault="00472264" w:rsidP="0037633A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33A" w:rsidRPr="0037633A">
        <w:rPr>
          <w:rFonts w:ascii="Times New Roman" w:hAnsi="Times New Roman" w:cs="Times New Roman"/>
          <w:sz w:val="24"/>
          <w:szCs w:val="24"/>
        </w:rPr>
        <w:t>Roy Baugher, Admin. &amp; Office Spec. III</w:t>
      </w:r>
    </w:p>
    <w:p w:rsidR="0037633A" w:rsidRPr="00287500" w:rsidRDefault="00A44D50" w:rsidP="0037633A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33A" w:rsidRPr="0037633A">
        <w:rPr>
          <w:rFonts w:ascii="Times New Roman" w:hAnsi="Times New Roman" w:cs="Times New Roman"/>
          <w:sz w:val="24"/>
          <w:szCs w:val="24"/>
        </w:rPr>
        <w:t>(540) 767-6156</w:t>
      </w:r>
    </w:p>
    <w:p w:rsidR="0037633A" w:rsidRDefault="00A44D50" w:rsidP="00A44D50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rStyle w:val="Hyperlink"/>
          <w:rFonts w:ascii="Times New Roman" w:hAnsi="Times New Roman" w:cs="Times New Roman"/>
          <w:sz w:val="24"/>
          <w:szCs w:val="24"/>
          <w:u w:color="0000FF"/>
        </w:rPr>
      </w:pPr>
      <w:r>
        <w:tab/>
      </w:r>
      <w:hyperlink r:id="rId10" w:history="1">
        <w:r w:rsidR="0037633A" w:rsidRPr="0037633A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rbaugher@radford.edu</w:t>
        </w:r>
      </w:hyperlink>
    </w:p>
    <w:p w:rsidR="001B0B52" w:rsidRPr="00A44D50" w:rsidRDefault="001B0B52" w:rsidP="00A44D50">
      <w:pPr>
        <w:tabs>
          <w:tab w:val="left" w:pos="720"/>
          <w:tab w:val="center" w:pos="4097"/>
          <w:tab w:val="left" w:pos="4770"/>
          <w:tab w:val="center" w:pos="7921"/>
        </w:tabs>
        <w:spacing w:after="6"/>
        <w:rPr>
          <w:color w:val="0000FF"/>
          <w:u w:color="0000FF"/>
        </w:rPr>
      </w:pPr>
    </w:p>
    <w:sectPr w:rsidR="001B0B52" w:rsidRPr="00A44D5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A0" w:rsidRDefault="00F550A0" w:rsidP="00CE4AAE">
      <w:pPr>
        <w:spacing w:after="0" w:line="240" w:lineRule="auto"/>
      </w:pPr>
      <w:r>
        <w:separator/>
      </w:r>
    </w:p>
  </w:endnote>
  <w:endnote w:type="continuationSeparator" w:id="0">
    <w:p w:rsidR="00F550A0" w:rsidRDefault="00F550A0" w:rsidP="00CE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A0" w:rsidRDefault="00F550A0" w:rsidP="00CE4AAE">
      <w:pPr>
        <w:spacing w:after="0" w:line="240" w:lineRule="auto"/>
      </w:pPr>
      <w:r>
        <w:separator/>
      </w:r>
    </w:p>
  </w:footnote>
  <w:footnote w:type="continuationSeparator" w:id="0">
    <w:p w:rsidR="00F550A0" w:rsidRDefault="00F550A0" w:rsidP="00CE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AE" w:rsidRDefault="00CE4AAE" w:rsidP="0037633A">
    <w:pPr>
      <w:pStyle w:val="Header"/>
      <w:jc w:val="center"/>
    </w:pPr>
    <w:r>
      <w:rPr>
        <w:noProof/>
      </w:rPr>
      <w:drawing>
        <wp:inline distT="0" distB="0" distL="0" distR="0" wp14:anchorId="4963FD57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3F8"/>
    <w:multiLevelType w:val="hybridMultilevel"/>
    <w:tmpl w:val="A79A7048"/>
    <w:lvl w:ilvl="0" w:tplc="07AA63A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D90"/>
    <w:multiLevelType w:val="hybridMultilevel"/>
    <w:tmpl w:val="37564C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3F6940"/>
    <w:multiLevelType w:val="hybridMultilevel"/>
    <w:tmpl w:val="0270DC4A"/>
    <w:lvl w:ilvl="0" w:tplc="AE9E8FF0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47DC2">
      <w:start w:val="1"/>
      <w:numFmt w:val="decimal"/>
      <w:lvlText w:val="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2267C">
      <w:start w:val="1"/>
      <w:numFmt w:val="lowerLetter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E1088">
      <w:start w:val="1"/>
      <w:numFmt w:val="lowerRoman"/>
      <w:lvlText w:val="%4.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ABF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C3B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E01F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50B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7B4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1A331E"/>
    <w:multiLevelType w:val="hybridMultilevel"/>
    <w:tmpl w:val="B3C06354"/>
    <w:lvl w:ilvl="0" w:tplc="FCAE6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41B7"/>
    <w:multiLevelType w:val="hybridMultilevel"/>
    <w:tmpl w:val="852C7D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A52795"/>
    <w:multiLevelType w:val="hybridMultilevel"/>
    <w:tmpl w:val="E2404A54"/>
    <w:lvl w:ilvl="0" w:tplc="8A3C9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9B7CB0"/>
    <w:multiLevelType w:val="hybridMultilevel"/>
    <w:tmpl w:val="CE644C9E"/>
    <w:lvl w:ilvl="0" w:tplc="300E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40CD7"/>
    <w:multiLevelType w:val="hybridMultilevel"/>
    <w:tmpl w:val="9CEA3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D3E65"/>
    <w:multiLevelType w:val="hybridMultilevel"/>
    <w:tmpl w:val="5B1814B4"/>
    <w:lvl w:ilvl="0" w:tplc="6EB81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943269"/>
    <w:multiLevelType w:val="hybridMultilevel"/>
    <w:tmpl w:val="EA3698E4"/>
    <w:lvl w:ilvl="0" w:tplc="3EB407E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AE"/>
    <w:rsid w:val="000B38B6"/>
    <w:rsid w:val="001B0B52"/>
    <w:rsid w:val="002151B4"/>
    <w:rsid w:val="00222BDF"/>
    <w:rsid w:val="00287500"/>
    <w:rsid w:val="003152A1"/>
    <w:rsid w:val="003458EF"/>
    <w:rsid w:val="0037633A"/>
    <w:rsid w:val="00386045"/>
    <w:rsid w:val="003A612F"/>
    <w:rsid w:val="003E5743"/>
    <w:rsid w:val="00401101"/>
    <w:rsid w:val="00453333"/>
    <w:rsid w:val="00472264"/>
    <w:rsid w:val="00501585"/>
    <w:rsid w:val="00512AD1"/>
    <w:rsid w:val="005167CF"/>
    <w:rsid w:val="005F128A"/>
    <w:rsid w:val="006F4B1B"/>
    <w:rsid w:val="007107C4"/>
    <w:rsid w:val="00716CAB"/>
    <w:rsid w:val="00785C1C"/>
    <w:rsid w:val="00810C00"/>
    <w:rsid w:val="008B4AB5"/>
    <w:rsid w:val="008F1FB8"/>
    <w:rsid w:val="00980C88"/>
    <w:rsid w:val="009862C6"/>
    <w:rsid w:val="009926D7"/>
    <w:rsid w:val="00996D83"/>
    <w:rsid w:val="009D1877"/>
    <w:rsid w:val="00A42FD9"/>
    <w:rsid w:val="00A44D50"/>
    <w:rsid w:val="00A73108"/>
    <w:rsid w:val="00AC2290"/>
    <w:rsid w:val="00BB788E"/>
    <w:rsid w:val="00CD6BE7"/>
    <w:rsid w:val="00CE4AAE"/>
    <w:rsid w:val="00D23D4B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633523D6-4AD1-4B4F-8CEF-A6FF30B3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AE"/>
  </w:style>
  <w:style w:type="paragraph" w:styleId="Footer">
    <w:name w:val="footer"/>
    <w:basedOn w:val="Normal"/>
    <w:link w:val="FooterChar"/>
    <w:uiPriority w:val="99"/>
    <w:unhideWhenUsed/>
    <w:rsid w:val="00CE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AE"/>
  </w:style>
  <w:style w:type="table" w:styleId="TableGrid">
    <w:name w:val="Table Grid"/>
    <w:basedOn w:val="TableNormal"/>
    <w:uiPriority w:val="39"/>
    <w:rsid w:val="0037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3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young@radfor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pangler8@rad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baugher@rad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cherry1@rad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Nicely, Devon</dc:creator>
  <cp:lastModifiedBy>Keller, Christina</cp:lastModifiedBy>
  <cp:revision>2</cp:revision>
  <dcterms:created xsi:type="dcterms:W3CDTF">2023-03-09T20:50:00Z</dcterms:created>
  <dcterms:modified xsi:type="dcterms:W3CDTF">2023-03-09T20:50:00Z</dcterms:modified>
</cp:coreProperties>
</file>