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8F525E" w:rsidRPr="00217747" w:rsidTr="009712C5">
        <w:tc>
          <w:tcPr>
            <w:tcW w:w="9350" w:type="dxa"/>
          </w:tcPr>
          <w:p w:rsidR="008F525E" w:rsidRPr="00217747" w:rsidRDefault="008F525E" w:rsidP="008F525E">
            <w:pPr>
              <w:jc w:val="center"/>
              <w:rPr>
                <w:rFonts w:ascii="Times New Roman" w:hAnsi="Times New Roman" w:cs="Times New Roman"/>
                <w:b/>
                <w:sz w:val="28"/>
                <w:szCs w:val="28"/>
              </w:rPr>
            </w:pPr>
            <w:r w:rsidRPr="008F525E">
              <w:rPr>
                <w:rFonts w:ascii="Times New Roman" w:hAnsi="Times New Roman" w:cs="Times New Roman"/>
                <w:b/>
                <w:sz w:val="28"/>
                <w:szCs w:val="28"/>
              </w:rPr>
              <w:t>Dat</w:t>
            </w:r>
            <w:r>
              <w:rPr>
                <w:rFonts w:ascii="Times New Roman" w:hAnsi="Times New Roman" w:cs="Times New Roman"/>
                <w:b/>
                <w:sz w:val="28"/>
                <w:szCs w:val="28"/>
              </w:rPr>
              <w:t xml:space="preserve">a Storage and Media Protection </w:t>
            </w:r>
            <w:r w:rsidRPr="008F525E">
              <w:rPr>
                <w:rFonts w:ascii="Times New Roman" w:hAnsi="Times New Roman" w:cs="Times New Roman"/>
                <w:b/>
                <w:sz w:val="28"/>
                <w:szCs w:val="28"/>
              </w:rPr>
              <w:t>Policy</w:t>
            </w:r>
          </w:p>
        </w:tc>
      </w:tr>
      <w:tr w:rsidR="008F525E" w:rsidTr="009712C5">
        <w:tc>
          <w:tcPr>
            <w:tcW w:w="9350" w:type="dxa"/>
          </w:tcPr>
          <w:p w:rsidR="008F525E" w:rsidRPr="008F525E" w:rsidRDefault="008F525E" w:rsidP="009712C5">
            <w:pPr>
              <w:rPr>
                <w:rFonts w:ascii="Times New Roman" w:hAnsi="Times New Roman" w:cs="Times New Roman"/>
                <w:sz w:val="24"/>
                <w:szCs w:val="24"/>
                <w:u w:val="single"/>
              </w:rPr>
            </w:pPr>
            <w:r>
              <w:rPr>
                <w:rFonts w:ascii="Times New Roman" w:hAnsi="Times New Roman" w:cs="Times New Roman"/>
                <w:sz w:val="24"/>
                <w:szCs w:val="24"/>
              </w:rPr>
              <w:t xml:space="preserve">Original Date:  </w:t>
            </w:r>
            <w:r>
              <w:rPr>
                <w:rFonts w:ascii="Times New Roman" w:hAnsi="Times New Roman" w:cs="Times New Roman"/>
                <w:sz w:val="24"/>
                <w:szCs w:val="24"/>
                <w:u w:val="single"/>
              </w:rPr>
              <w:t>April 2014</w:t>
            </w:r>
            <w:r>
              <w:rPr>
                <w:rFonts w:ascii="Times New Roman" w:hAnsi="Times New Roman" w:cs="Times New Roman"/>
                <w:sz w:val="24"/>
                <w:szCs w:val="24"/>
              </w:rPr>
              <w:t xml:space="preserve">                                                    Review</w:t>
            </w:r>
            <w:r w:rsidR="00A90E93">
              <w:rPr>
                <w:rFonts w:ascii="Times New Roman" w:hAnsi="Times New Roman" w:cs="Times New Roman"/>
                <w:sz w:val="24"/>
                <w:szCs w:val="24"/>
              </w:rPr>
              <w:t>ed</w:t>
            </w:r>
            <w:r>
              <w:rPr>
                <w:rFonts w:ascii="Times New Roman" w:hAnsi="Times New Roman" w:cs="Times New Roman"/>
                <w:sz w:val="24"/>
                <w:szCs w:val="24"/>
              </w:rPr>
              <w:t xml:space="preserve">:  </w:t>
            </w:r>
            <w:r>
              <w:rPr>
                <w:rFonts w:ascii="Times New Roman" w:hAnsi="Times New Roman" w:cs="Times New Roman"/>
                <w:sz w:val="24"/>
                <w:szCs w:val="24"/>
                <w:u w:val="single"/>
              </w:rPr>
              <w:t>A</w:t>
            </w:r>
            <w:r w:rsidR="00A90E93">
              <w:rPr>
                <w:rFonts w:ascii="Times New Roman" w:hAnsi="Times New Roman" w:cs="Times New Roman"/>
                <w:sz w:val="24"/>
                <w:szCs w:val="24"/>
                <w:u w:val="single"/>
              </w:rPr>
              <w:t>nnually</w:t>
            </w:r>
          </w:p>
          <w:p w:rsidR="008F525E" w:rsidRPr="00397BBC" w:rsidRDefault="00A90E93" w:rsidP="009712C5">
            <w:pPr>
              <w:rPr>
                <w:rFonts w:ascii="Times New Roman" w:hAnsi="Times New Roman" w:cs="Times New Roman"/>
                <w:sz w:val="24"/>
                <w:szCs w:val="24"/>
                <w:u w:val="single"/>
              </w:rPr>
            </w:pPr>
            <w:r>
              <w:rPr>
                <w:rFonts w:ascii="Times New Roman" w:hAnsi="Times New Roman" w:cs="Times New Roman"/>
                <w:sz w:val="24"/>
                <w:szCs w:val="24"/>
              </w:rPr>
              <w:t xml:space="preserve">Last reviewed: </w:t>
            </w:r>
            <w:r w:rsidR="00397BBC">
              <w:rPr>
                <w:rFonts w:ascii="Times New Roman" w:hAnsi="Times New Roman" w:cs="Times New Roman"/>
                <w:sz w:val="24"/>
                <w:szCs w:val="24"/>
                <w:u w:val="single"/>
              </w:rPr>
              <w:t>May 20</w:t>
            </w:r>
            <w:r>
              <w:rPr>
                <w:rFonts w:ascii="Times New Roman" w:hAnsi="Times New Roman" w:cs="Times New Roman"/>
                <w:sz w:val="24"/>
                <w:szCs w:val="24"/>
                <w:u w:val="single"/>
              </w:rPr>
              <w:t>22</w:t>
            </w:r>
          </w:p>
        </w:tc>
      </w:tr>
    </w:tbl>
    <w:p w:rsidR="008F525E" w:rsidRDefault="008F525E"/>
    <w:p w:rsidR="008F525E" w:rsidRDefault="008F525E" w:rsidP="008F525E">
      <w:pPr>
        <w:pStyle w:val="ListParagraph"/>
        <w:numPr>
          <w:ilvl w:val="0"/>
          <w:numId w:val="1"/>
        </w:numPr>
        <w:tabs>
          <w:tab w:val="left" w:pos="1430"/>
        </w:tabs>
        <w:rPr>
          <w:rFonts w:ascii="Times New Roman" w:hAnsi="Times New Roman" w:cs="Times New Roman"/>
          <w:sz w:val="24"/>
          <w:szCs w:val="24"/>
        </w:rPr>
      </w:pPr>
      <w:r>
        <w:rPr>
          <w:rFonts w:ascii="Times New Roman" w:hAnsi="Times New Roman" w:cs="Times New Roman"/>
          <w:sz w:val="24"/>
          <w:szCs w:val="24"/>
        </w:rPr>
        <w:t xml:space="preserve">Purpose:  </w:t>
      </w:r>
      <w:r w:rsidRPr="008F525E">
        <w:rPr>
          <w:rFonts w:ascii="Times New Roman" w:hAnsi="Times New Roman" w:cs="Times New Roman"/>
          <w:sz w:val="24"/>
          <w:szCs w:val="24"/>
        </w:rPr>
        <w:t>Radford University is committed to maintaining a reliable and secure technology infrastructure. Secure storage o</w:t>
      </w:r>
      <w:r w:rsidR="00FD1921">
        <w:rPr>
          <w:rFonts w:ascii="Times New Roman" w:hAnsi="Times New Roman" w:cs="Times New Roman"/>
          <w:sz w:val="24"/>
          <w:szCs w:val="24"/>
        </w:rPr>
        <w:t xml:space="preserve">f media where sensitive data </w:t>
      </w:r>
      <w:r w:rsidRPr="008F525E">
        <w:rPr>
          <w:rFonts w:ascii="Times New Roman" w:hAnsi="Times New Roman" w:cs="Times New Roman"/>
          <w:sz w:val="24"/>
          <w:szCs w:val="24"/>
        </w:rPr>
        <w:t xml:space="preserve">stored is critical to the security of University information. This policy provides guidelines for handling of sensitive data and protecting data from compromise. </w:t>
      </w:r>
      <w:r w:rsidR="00A90E93">
        <w:rPr>
          <w:rFonts w:ascii="Times New Roman" w:hAnsi="Times New Roman" w:cs="Times New Roman"/>
          <w:sz w:val="24"/>
          <w:szCs w:val="24"/>
        </w:rPr>
        <w:t>The Clinical Simulation Center follows University IT security guidelines.</w:t>
      </w:r>
    </w:p>
    <w:p w:rsidR="008F525E" w:rsidRPr="008F525E" w:rsidRDefault="008F525E" w:rsidP="008F525E">
      <w:pPr>
        <w:pStyle w:val="ListParagraph"/>
        <w:tabs>
          <w:tab w:val="left" w:pos="1430"/>
        </w:tabs>
        <w:ind w:left="1080"/>
        <w:rPr>
          <w:rFonts w:ascii="Times New Roman" w:hAnsi="Times New Roman" w:cs="Times New Roman"/>
          <w:sz w:val="24"/>
          <w:szCs w:val="24"/>
        </w:rPr>
      </w:pPr>
    </w:p>
    <w:p w:rsidR="008F525E" w:rsidRDefault="008F525E" w:rsidP="008F525E">
      <w:pPr>
        <w:pStyle w:val="ListParagraph"/>
        <w:numPr>
          <w:ilvl w:val="0"/>
          <w:numId w:val="1"/>
        </w:numPr>
        <w:tabs>
          <w:tab w:val="left" w:pos="1430"/>
        </w:tabs>
        <w:rPr>
          <w:rFonts w:ascii="Times New Roman" w:hAnsi="Times New Roman" w:cs="Times New Roman"/>
          <w:sz w:val="24"/>
          <w:szCs w:val="24"/>
        </w:rPr>
      </w:pPr>
      <w:r>
        <w:rPr>
          <w:rFonts w:ascii="Times New Roman" w:hAnsi="Times New Roman" w:cs="Times New Roman"/>
          <w:sz w:val="24"/>
          <w:szCs w:val="24"/>
        </w:rPr>
        <w:t>Policy:</w:t>
      </w:r>
    </w:p>
    <w:p w:rsidR="008F525E" w:rsidRPr="008F525E" w:rsidRDefault="008F525E" w:rsidP="008F525E">
      <w:pPr>
        <w:pStyle w:val="ListParagraph"/>
        <w:rPr>
          <w:rFonts w:ascii="Times New Roman" w:hAnsi="Times New Roman" w:cs="Times New Roman"/>
          <w:sz w:val="24"/>
          <w:szCs w:val="24"/>
        </w:rPr>
      </w:pPr>
    </w:p>
    <w:p w:rsidR="008F525E" w:rsidRPr="008F525E" w:rsidRDefault="008F525E" w:rsidP="008F525E">
      <w:pPr>
        <w:pStyle w:val="ListParagraph"/>
        <w:numPr>
          <w:ilvl w:val="0"/>
          <w:numId w:val="3"/>
        </w:numPr>
        <w:rPr>
          <w:rFonts w:ascii="Times New Roman" w:hAnsi="Times New Roman" w:cs="Times New Roman"/>
          <w:sz w:val="24"/>
          <w:szCs w:val="24"/>
        </w:rPr>
      </w:pPr>
      <w:r w:rsidRPr="008F525E">
        <w:rPr>
          <w:rFonts w:ascii="Times New Roman" w:hAnsi="Times New Roman" w:cs="Times New Roman"/>
          <w:sz w:val="24"/>
          <w:szCs w:val="24"/>
        </w:rPr>
        <w:t xml:space="preserve">Data owners are responsible for classifying their data sensitivity and for notifying system owners of the sensitivity and data protection requirements of the data they own. </w:t>
      </w:r>
    </w:p>
    <w:p w:rsidR="008F525E" w:rsidRPr="008F525E" w:rsidRDefault="008F525E" w:rsidP="008F525E">
      <w:pPr>
        <w:pStyle w:val="ListParagraph"/>
        <w:numPr>
          <w:ilvl w:val="0"/>
          <w:numId w:val="3"/>
        </w:numPr>
        <w:tabs>
          <w:tab w:val="left" w:pos="1430"/>
        </w:tabs>
        <w:rPr>
          <w:rFonts w:ascii="Times New Roman" w:hAnsi="Times New Roman" w:cs="Times New Roman"/>
          <w:sz w:val="24"/>
          <w:szCs w:val="24"/>
        </w:rPr>
      </w:pPr>
      <w:r w:rsidRPr="008F525E">
        <w:rPr>
          <w:rFonts w:ascii="Times New Roman" w:hAnsi="Times New Roman" w:cs="Times New Roman"/>
          <w:sz w:val="24"/>
          <w:szCs w:val="24"/>
        </w:rPr>
        <w:t xml:space="preserve">Data custodians are individuals or entities that are in physical or logical possession of data for owners. Custodians are responsible for protecting the data in their possession from unauthorized access, alteration, destruction, or usage. </w:t>
      </w:r>
    </w:p>
    <w:p w:rsidR="008F525E" w:rsidRPr="008F525E" w:rsidRDefault="008F525E" w:rsidP="008F525E">
      <w:pPr>
        <w:pStyle w:val="ListParagraph"/>
        <w:numPr>
          <w:ilvl w:val="0"/>
          <w:numId w:val="3"/>
        </w:numPr>
        <w:rPr>
          <w:rFonts w:ascii="Times New Roman" w:hAnsi="Times New Roman" w:cs="Times New Roman"/>
          <w:sz w:val="24"/>
          <w:szCs w:val="24"/>
        </w:rPr>
      </w:pPr>
      <w:r w:rsidRPr="008F525E">
        <w:rPr>
          <w:rFonts w:ascii="Times New Roman" w:hAnsi="Times New Roman" w:cs="Times New Roman"/>
          <w:b/>
          <w:sz w:val="24"/>
          <w:szCs w:val="24"/>
        </w:rPr>
        <w:t>Highly sensitive data</w:t>
      </w:r>
      <w:r w:rsidRPr="008F525E">
        <w:rPr>
          <w:rFonts w:ascii="Times New Roman" w:hAnsi="Times New Roman" w:cs="Times New Roman"/>
          <w:sz w:val="24"/>
          <w:szCs w:val="24"/>
        </w:rPr>
        <w:t xml:space="preserve"> is prohibited from being stored on any mobile device, including laptops and non-network drives, unless the data is </w:t>
      </w:r>
      <w:r w:rsidRPr="008F525E">
        <w:rPr>
          <w:rFonts w:ascii="Times New Roman" w:hAnsi="Times New Roman" w:cs="Times New Roman"/>
          <w:b/>
          <w:sz w:val="24"/>
          <w:szCs w:val="24"/>
        </w:rPr>
        <w:t>encrypted</w:t>
      </w:r>
      <w:r w:rsidRPr="008F525E">
        <w:rPr>
          <w:rFonts w:ascii="Times New Roman" w:hAnsi="Times New Roman" w:cs="Times New Roman"/>
          <w:sz w:val="24"/>
          <w:szCs w:val="24"/>
        </w:rPr>
        <w:t xml:space="preserve"> and an exception identifying the business need, risks involved, mitigating security controls, and acceptance of any residual risk is approved by the Agency Head or designee. </w:t>
      </w:r>
    </w:p>
    <w:p w:rsidR="008F525E" w:rsidRPr="008F525E" w:rsidRDefault="008F525E" w:rsidP="008F525E">
      <w:pPr>
        <w:pStyle w:val="ListParagraph"/>
        <w:numPr>
          <w:ilvl w:val="0"/>
          <w:numId w:val="3"/>
        </w:numPr>
        <w:rPr>
          <w:rFonts w:ascii="Times New Roman" w:hAnsi="Times New Roman" w:cs="Times New Roman"/>
          <w:sz w:val="24"/>
          <w:szCs w:val="24"/>
        </w:rPr>
      </w:pPr>
      <w:r w:rsidRPr="008F525E">
        <w:rPr>
          <w:rFonts w:ascii="Times New Roman" w:hAnsi="Times New Roman" w:cs="Times New Roman"/>
          <w:sz w:val="24"/>
          <w:szCs w:val="24"/>
        </w:rPr>
        <w:t xml:space="preserve">Data storage media containing highly sensitive data must be physically and logically secured. </w:t>
      </w:r>
    </w:p>
    <w:p w:rsidR="008F525E" w:rsidRPr="008F525E" w:rsidRDefault="008F525E" w:rsidP="008F525E">
      <w:pPr>
        <w:pStyle w:val="ListParagraph"/>
        <w:numPr>
          <w:ilvl w:val="0"/>
          <w:numId w:val="3"/>
        </w:numPr>
        <w:rPr>
          <w:rFonts w:ascii="Times New Roman" w:hAnsi="Times New Roman" w:cs="Times New Roman"/>
          <w:sz w:val="24"/>
          <w:szCs w:val="24"/>
        </w:rPr>
      </w:pPr>
      <w:r w:rsidRPr="008F525E">
        <w:rPr>
          <w:rFonts w:ascii="Times New Roman" w:hAnsi="Times New Roman" w:cs="Times New Roman"/>
          <w:sz w:val="24"/>
          <w:szCs w:val="24"/>
        </w:rPr>
        <w:t xml:space="preserve">Employees, who have approval to store highly sensitive data on mobile devices, must receive security awareness and training specific to data media protection requirements. </w:t>
      </w:r>
    </w:p>
    <w:p w:rsidR="008F525E" w:rsidRPr="008F525E" w:rsidRDefault="008F525E" w:rsidP="008F525E">
      <w:pPr>
        <w:pStyle w:val="ListParagraph"/>
        <w:numPr>
          <w:ilvl w:val="0"/>
          <w:numId w:val="3"/>
        </w:numPr>
        <w:rPr>
          <w:rFonts w:ascii="Times New Roman" w:hAnsi="Times New Roman" w:cs="Times New Roman"/>
          <w:sz w:val="24"/>
          <w:szCs w:val="24"/>
        </w:rPr>
      </w:pPr>
      <w:r w:rsidRPr="008F525E">
        <w:rPr>
          <w:rFonts w:ascii="Times New Roman" w:hAnsi="Times New Roman" w:cs="Times New Roman"/>
          <w:sz w:val="24"/>
          <w:szCs w:val="24"/>
        </w:rPr>
        <w:t xml:space="preserve">Only authorized personnel are permitted to pick up, accept, transfer, or deliver data storage media containing highly sensitive data including tape backups. Backup tapes must be secured in a locked enclosure during transport and moved directly from the data center to the offsite storage vault. </w:t>
      </w:r>
    </w:p>
    <w:p w:rsidR="008F525E" w:rsidRPr="008F525E" w:rsidRDefault="008F525E" w:rsidP="008F525E">
      <w:pPr>
        <w:pStyle w:val="ListParagraph"/>
        <w:numPr>
          <w:ilvl w:val="0"/>
          <w:numId w:val="3"/>
        </w:numPr>
        <w:tabs>
          <w:tab w:val="left" w:pos="1430"/>
        </w:tabs>
        <w:rPr>
          <w:rFonts w:ascii="Times New Roman" w:hAnsi="Times New Roman" w:cs="Times New Roman"/>
          <w:sz w:val="24"/>
          <w:szCs w:val="24"/>
        </w:rPr>
      </w:pPr>
      <w:r w:rsidRPr="008F525E">
        <w:rPr>
          <w:rFonts w:ascii="Times New Roman" w:hAnsi="Times New Roman" w:cs="Times New Roman"/>
          <w:sz w:val="24"/>
          <w:szCs w:val="24"/>
        </w:rPr>
        <w:t xml:space="preserve">All media storage devices such as hard drives, removable disk drives, diskettes, CD </w:t>
      </w:r>
    </w:p>
    <w:p w:rsidR="008F525E" w:rsidRPr="008F525E" w:rsidRDefault="008F525E" w:rsidP="008F525E">
      <w:pPr>
        <w:pStyle w:val="ListParagraph"/>
        <w:numPr>
          <w:ilvl w:val="0"/>
          <w:numId w:val="3"/>
        </w:numPr>
        <w:tabs>
          <w:tab w:val="left" w:pos="1430"/>
        </w:tabs>
        <w:rPr>
          <w:rFonts w:ascii="Times New Roman" w:hAnsi="Times New Roman" w:cs="Times New Roman"/>
          <w:sz w:val="24"/>
          <w:szCs w:val="24"/>
        </w:rPr>
      </w:pPr>
      <w:r w:rsidRPr="008F525E">
        <w:rPr>
          <w:rFonts w:ascii="Times New Roman" w:hAnsi="Times New Roman" w:cs="Times New Roman"/>
          <w:sz w:val="24"/>
          <w:szCs w:val="24"/>
        </w:rPr>
        <w:t xml:space="preserve">ROMs, zip drives, jump drives, personal digital assistants and other storage media are required to be purged of all data when they are reassigned, salvaged, or transferred to another agency as described in the COV ITRM SEC2003 02.1 standards. </w:t>
      </w:r>
    </w:p>
    <w:p w:rsidR="008F525E" w:rsidRDefault="008F525E" w:rsidP="008F525E">
      <w:pPr>
        <w:tabs>
          <w:tab w:val="left" w:pos="1430"/>
        </w:tabs>
        <w:rPr>
          <w:rFonts w:ascii="Times New Roman" w:hAnsi="Times New Roman" w:cs="Times New Roman"/>
          <w:sz w:val="24"/>
          <w:szCs w:val="24"/>
        </w:rPr>
      </w:pPr>
    </w:p>
    <w:p w:rsidR="00A90E93" w:rsidRDefault="00A90E93" w:rsidP="008F525E">
      <w:pPr>
        <w:tabs>
          <w:tab w:val="left" w:pos="1430"/>
        </w:tabs>
        <w:rPr>
          <w:rFonts w:ascii="Times New Roman" w:hAnsi="Times New Roman" w:cs="Times New Roman"/>
          <w:sz w:val="24"/>
          <w:szCs w:val="24"/>
        </w:rPr>
      </w:pPr>
    </w:p>
    <w:p w:rsidR="00A90E93" w:rsidRDefault="00A90E93" w:rsidP="008F525E">
      <w:pPr>
        <w:tabs>
          <w:tab w:val="left" w:pos="1430"/>
        </w:tabs>
        <w:rPr>
          <w:rFonts w:ascii="Times New Roman" w:hAnsi="Times New Roman" w:cs="Times New Roman"/>
          <w:sz w:val="24"/>
          <w:szCs w:val="24"/>
        </w:rPr>
      </w:pPr>
      <w:bookmarkStart w:id="0" w:name="_GoBack"/>
      <w:bookmarkEnd w:id="0"/>
    </w:p>
    <w:p w:rsidR="008F525E" w:rsidRDefault="008F525E" w:rsidP="008F525E">
      <w:pPr>
        <w:pStyle w:val="ListParagraph"/>
        <w:numPr>
          <w:ilvl w:val="0"/>
          <w:numId w:val="1"/>
        </w:numPr>
        <w:tabs>
          <w:tab w:val="left" w:pos="1430"/>
        </w:tabs>
        <w:rPr>
          <w:rFonts w:ascii="Times New Roman" w:hAnsi="Times New Roman" w:cs="Times New Roman"/>
          <w:sz w:val="24"/>
          <w:szCs w:val="24"/>
        </w:rPr>
      </w:pPr>
      <w:r>
        <w:rPr>
          <w:rFonts w:ascii="Times New Roman" w:hAnsi="Times New Roman" w:cs="Times New Roman"/>
          <w:sz w:val="24"/>
          <w:szCs w:val="24"/>
        </w:rPr>
        <w:t>Procedure:</w:t>
      </w:r>
    </w:p>
    <w:p w:rsidR="008F525E" w:rsidRDefault="008F525E" w:rsidP="008F525E">
      <w:pPr>
        <w:pStyle w:val="ListParagraph"/>
        <w:numPr>
          <w:ilvl w:val="0"/>
          <w:numId w:val="4"/>
        </w:numPr>
        <w:tabs>
          <w:tab w:val="left" w:pos="1430"/>
        </w:tabs>
        <w:rPr>
          <w:rFonts w:ascii="Times New Roman" w:hAnsi="Times New Roman" w:cs="Times New Roman"/>
          <w:sz w:val="24"/>
          <w:szCs w:val="24"/>
        </w:rPr>
      </w:pPr>
      <w:r w:rsidRPr="008F525E">
        <w:rPr>
          <w:rFonts w:ascii="Times New Roman" w:hAnsi="Times New Roman" w:cs="Times New Roman"/>
          <w:sz w:val="24"/>
          <w:szCs w:val="24"/>
        </w:rPr>
        <w:t xml:space="preserve">Data storage records/media is physically secured in server room </w:t>
      </w:r>
      <w:r>
        <w:rPr>
          <w:rFonts w:ascii="Times New Roman" w:hAnsi="Times New Roman" w:cs="Times New Roman"/>
          <w:sz w:val="24"/>
          <w:szCs w:val="24"/>
        </w:rPr>
        <w:t>and logically secured using SIM</w:t>
      </w:r>
      <w:r w:rsidRPr="008F525E">
        <w:rPr>
          <w:rFonts w:ascii="Times New Roman" w:hAnsi="Times New Roman" w:cs="Times New Roman"/>
          <w:sz w:val="24"/>
          <w:szCs w:val="24"/>
        </w:rPr>
        <w:t xml:space="preserve">IQ simulation management software.  </w:t>
      </w:r>
    </w:p>
    <w:p w:rsidR="008F525E" w:rsidRDefault="008F525E" w:rsidP="008F525E">
      <w:pPr>
        <w:pStyle w:val="ListParagraph"/>
        <w:numPr>
          <w:ilvl w:val="0"/>
          <w:numId w:val="4"/>
        </w:numPr>
        <w:tabs>
          <w:tab w:val="left" w:pos="1430"/>
        </w:tabs>
        <w:rPr>
          <w:rFonts w:ascii="Times New Roman" w:hAnsi="Times New Roman" w:cs="Times New Roman"/>
          <w:sz w:val="24"/>
          <w:szCs w:val="24"/>
        </w:rPr>
      </w:pPr>
      <w:r>
        <w:rPr>
          <w:rFonts w:ascii="Times New Roman" w:hAnsi="Times New Roman" w:cs="Times New Roman"/>
          <w:sz w:val="24"/>
          <w:szCs w:val="24"/>
        </w:rPr>
        <w:lastRenderedPageBreak/>
        <w:t>The SIM</w:t>
      </w:r>
      <w:r w:rsidRPr="008F525E">
        <w:rPr>
          <w:rFonts w:ascii="Times New Roman" w:hAnsi="Times New Roman" w:cs="Times New Roman"/>
          <w:sz w:val="24"/>
          <w:szCs w:val="24"/>
        </w:rPr>
        <w:t>IQ System uses built-in password protection an</w:t>
      </w:r>
      <w:r>
        <w:rPr>
          <w:rFonts w:ascii="Times New Roman" w:hAnsi="Times New Roman" w:cs="Times New Roman"/>
          <w:sz w:val="24"/>
          <w:szCs w:val="24"/>
        </w:rPr>
        <w:t>d access control protocols.  SIM</w:t>
      </w:r>
      <w:r w:rsidRPr="008F525E">
        <w:rPr>
          <w:rFonts w:ascii="Times New Roman" w:hAnsi="Times New Roman" w:cs="Times New Roman"/>
          <w:sz w:val="24"/>
          <w:szCs w:val="24"/>
        </w:rPr>
        <w:t xml:space="preserve">IQ system password requirements comply with best practices recommended by “Code of Practice for Information Security Management”.  </w:t>
      </w:r>
    </w:p>
    <w:p w:rsidR="008F525E" w:rsidRDefault="008F525E" w:rsidP="008F525E">
      <w:pPr>
        <w:pStyle w:val="ListParagraph"/>
        <w:numPr>
          <w:ilvl w:val="0"/>
          <w:numId w:val="4"/>
        </w:numPr>
        <w:tabs>
          <w:tab w:val="left" w:pos="1430"/>
        </w:tabs>
        <w:rPr>
          <w:rFonts w:ascii="Times New Roman" w:hAnsi="Times New Roman" w:cs="Times New Roman"/>
          <w:sz w:val="24"/>
          <w:szCs w:val="24"/>
        </w:rPr>
      </w:pPr>
      <w:r w:rsidRPr="008F525E">
        <w:rPr>
          <w:rFonts w:ascii="Times New Roman" w:hAnsi="Times New Roman" w:cs="Times New Roman"/>
          <w:sz w:val="24"/>
          <w:szCs w:val="24"/>
        </w:rPr>
        <w:t>Access control provides multilayered access for variety of roles from participant student up to Administrator level. Within each role access to data is limited by scope and/or by the time period during which access may be granted.</w:t>
      </w:r>
    </w:p>
    <w:p w:rsidR="008F525E" w:rsidRDefault="008F525E" w:rsidP="008F525E">
      <w:pPr>
        <w:pStyle w:val="ListParagraph"/>
        <w:numPr>
          <w:ilvl w:val="0"/>
          <w:numId w:val="4"/>
        </w:numPr>
        <w:tabs>
          <w:tab w:val="left" w:pos="1430"/>
        </w:tabs>
        <w:rPr>
          <w:rFonts w:ascii="Times New Roman" w:hAnsi="Times New Roman" w:cs="Times New Roman"/>
          <w:sz w:val="24"/>
          <w:szCs w:val="24"/>
        </w:rPr>
      </w:pPr>
      <w:r w:rsidRPr="008F525E">
        <w:rPr>
          <w:rFonts w:ascii="Times New Roman" w:hAnsi="Times New Roman" w:cs="Times New Roman"/>
          <w:sz w:val="24"/>
          <w:szCs w:val="24"/>
        </w:rPr>
        <w:t xml:space="preserve">Video files are purged from system within 2 years of student graduation.  </w:t>
      </w:r>
    </w:p>
    <w:p w:rsidR="008F525E" w:rsidRPr="008F525E" w:rsidRDefault="008F525E" w:rsidP="008F525E">
      <w:pPr>
        <w:pStyle w:val="ListParagraph"/>
        <w:tabs>
          <w:tab w:val="left" w:pos="1430"/>
        </w:tabs>
        <w:ind w:left="1440"/>
        <w:rPr>
          <w:rFonts w:ascii="Times New Roman" w:hAnsi="Times New Roman" w:cs="Times New Roman"/>
          <w:sz w:val="24"/>
          <w:szCs w:val="24"/>
        </w:rPr>
      </w:pPr>
    </w:p>
    <w:p w:rsidR="008F525E" w:rsidRDefault="008F525E" w:rsidP="008F525E">
      <w:pPr>
        <w:pStyle w:val="ListParagraph"/>
        <w:numPr>
          <w:ilvl w:val="0"/>
          <w:numId w:val="1"/>
        </w:numPr>
        <w:tabs>
          <w:tab w:val="left" w:pos="1430"/>
        </w:tabs>
        <w:rPr>
          <w:rFonts w:ascii="Times New Roman" w:hAnsi="Times New Roman" w:cs="Times New Roman"/>
          <w:sz w:val="24"/>
          <w:szCs w:val="24"/>
        </w:rPr>
      </w:pPr>
      <w:r>
        <w:rPr>
          <w:rFonts w:ascii="Times New Roman" w:hAnsi="Times New Roman" w:cs="Times New Roman"/>
          <w:sz w:val="24"/>
          <w:szCs w:val="24"/>
        </w:rPr>
        <w:t>Definitions:</w:t>
      </w:r>
    </w:p>
    <w:p w:rsidR="008F525E" w:rsidRDefault="008F525E" w:rsidP="008F525E">
      <w:pPr>
        <w:pStyle w:val="ListParagraph"/>
        <w:numPr>
          <w:ilvl w:val="0"/>
          <w:numId w:val="5"/>
        </w:numPr>
        <w:tabs>
          <w:tab w:val="left" w:pos="1430"/>
        </w:tabs>
        <w:rPr>
          <w:rFonts w:ascii="Times New Roman" w:hAnsi="Times New Roman" w:cs="Times New Roman"/>
          <w:sz w:val="24"/>
          <w:szCs w:val="24"/>
        </w:rPr>
      </w:pPr>
      <w:r w:rsidRPr="008F525E">
        <w:rPr>
          <w:rFonts w:ascii="Times New Roman" w:hAnsi="Times New Roman" w:cs="Times New Roman"/>
          <w:sz w:val="24"/>
          <w:szCs w:val="24"/>
        </w:rPr>
        <w:t>Highly Sensitive Data</w:t>
      </w:r>
    </w:p>
    <w:p w:rsidR="008F525E" w:rsidRDefault="008F525E" w:rsidP="008F525E">
      <w:pPr>
        <w:pStyle w:val="ListParagraph"/>
        <w:numPr>
          <w:ilvl w:val="1"/>
          <w:numId w:val="5"/>
        </w:numPr>
        <w:tabs>
          <w:tab w:val="left" w:pos="1430"/>
        </w:tabs>
        <w:rPr>
          <w:rFonts w:ascii="Times New Roman" w:hAnsi="Times New Roman" w:cs="Times New Roman"/>
          <w:sz w:val="24"/>
          <w:szCs w:val="24"/>
        </w:rPr>
      </w:pPr>
      <w:r w:rsidRPr="008F525E">
        <w:rPr>
          <w:rFonts w:ascii="Times New Roman" w:hAnsi="Times New Roman" w:cs="Times New Roman"/>
          <w:sz w:val="24"/>
          <w:szCs w:val="24"/>
        </w:rPr>
        <w:t>For purposes of this policy, highly sensitive data currently include personal information that can lead to identity theft if exposed and health information that reveals an individual’s health condition and/or history of health services use. While other types of sensitive data, such as student names in combination with course grades obviously exist, the negative impact of unauthorized exposure of data specifically covered by this policy (and described in detail below) is especially acute.</w:t>
      </w:r>
    </w:p>
    <w:p w:rsidR="008F525E" w:rsidRDefault="008F525E" w:rsidP="008F525E">
      <w:pPr>
        <w:pStyle w:val="ListParagraph"/>
        <w:numPr>
          <w:ilvl w:val="2"/>
          <w:numId w:val="5"/>
        </w:numPr>
        <w:tabs>
          <w:tab w:val="left" w:pos="1430"/>
        </w:tabs>
        <w:rPr>
          <w:rFonts w:ascii="Times New Roman" w:hAnsi="Times New Roman" w:cs="Times New Roman"/>
          <w:sz w:val="24"/>
          <w:szCs w:val="24"/>
        </w:rPr>
      </w:pPr>
      <w:r w:rsidRPr="008F525E">
        <w:rPr>
          <w:rFonts w:ascii="Times New Roman" w:hAnsi="Times New Roman" w:cs="Times New Roman"/>
          <w:sz w:val="24"/>
          <w:szCs w:val="24"/>
        </w:rPr>
        <w:t>Personal information that, if exposed, can lead to identity theft. "Personal information” means the first name or first initial and last name in combination with and linked to any one or more of the following data elements about the individual:</w:t>
      </w:r>
    </w:p>
    <w:p w:rsidR="008F525E" w:rsidRPr="008F525E" w:rsidRDefault="008F525E" w:rsidP="008F525E">
      <w:pPr>
        <w:pStyle w:val="ListParagraph"/>
        <w:numPr>
          <w:ilvl w:val="3"/>
          <w:numId w:val="5"/>
        </w:numPr>
        <w:tabs>
          <w:tab w:val="left" w:pos="1430"/>
        </w:tabs>
        <w:rPr>
          <w:rFonts w:ascii="Times New Roman" w:hAnsi="Times New Roman" w:cs="Times New Roman"/>
          <w:sz w:val="24"/>
          <w:szCs w:val="24"/>
        </w:rPr>
      </w:pPr>
      <w:r w:rsidRPr="008F525E">
        <w:rPr>
          <w:rFonts w:ascii="Times New Roman" w:hAnsi="Times New Roman" w:cs="Times New Roman"/>
          <w:sz w:val="24"/>
          <w:szCs w:val="24"/>
        </w:rPr>
        <w:t>Social security number</w:t>
      </w:r>
    </w:p>
    <w:p w:rsidR="008F525E" w:rsidRPr="008F525E" w:rsidRDefault="008F525E" w:rsidP="008F525E">
      <w:pPr>
        <w:pStyle w:val="ListParagraph"/>
        <w:numPr>
          <w:ilvl w:val="3"/>
          <w:numId w:val="5"/>
        </w:numPr>
        <w:tabs>
          <w:tab w:val="left" w:pos="1430"/>
        </w:tabs>
        <w:rPr>
          <w:rFonts w:ascii="Times New Roman" w:hAnsi="Times New Roman" w:cs="Times New Roman"/>
          <w:sz w:val="24"/>
          <w:szCs w:val="24"/>
        </w:rPr>
      </w:pPr>
      <w:r w:rsidRPr="008F525E">
        <w:rPr>
          <w:rFonts w:ascii="Times New Roman" w:hAnsi="Times New Roman" w:cs="Times New Roman"/>
          <w:sz w:val="24"/>
          <w:szCs w:val="24"/>
        </w:rPr>
        <w:t>Driver’s license number or state identification card number issued in lie</w:t>
      </w:r>
      <w:r>
        <w:rPr>
          <w:rFonts w:ascii="Times New Roman" w:hAnsi="Times New Roman" w:cs="Times New Roman"/>
          <w:sz w:val="24"/>
          <w:szCs w:val="24"/>
        </w:rPr>
        <w:t>u of a driver’s license number</w:t>
      </w:r>
    </w:p>
    <w:p w:rsidR="008F525E" w:rsidRPr="008F525E" w:rsidRDefault="008F525E" w:rsidP="008F525E">
      <w:pPr>
        <w:pStyle w:val="ListParagraph"/>
        <w:numPr>
          <w:ilvl w:val="3"/>
          <w:numId w:val="5"/>
        </w:numPr>
        <w:tabs>
          <w:tab w:val="left" w:pos="1430"/>
        </w:tabs>
        <w:rPr>
          <w:rFonts w:ascii="Times New Roman" w:hAnsi="Times New Roman" w:cs="Times New Roman"/>
          <w:sz w:val="24"/>
          <w:szCs w:val="24"/>
        </w:rPr>
      </w:pPr>
      <w:r>
        <w:rPr>
          <w:rFonts w:ascii="Times New Roman" w:hAnsi="Times New Roman" w:cs="Times New Roman"/>
          <w:sz w:val="24"/>
          <w:szCs w:val="24"/>
        </w:rPr>
        <w:t>Passport number</w:t>
      </w:r>
    </w:p>
    <w:p w:rsidR="008F525E" w:rsidRDefault="008F525E" w:rsidP="008F525E">
      <w:pPr>
        <w:pStyle w:val="ListParagraph"/>
        <w:numPr>
          <w:ilvl w:val="3"/>
          <w:numId w:val="5"/>
        </w:numPr>
        <w:tabs>
          <w:tab w:val="left" w:pos="1430"/>
        </w:tabs>
        <w:rPr>
          <w:rFonts w:ascii="Times New Roman" w:hAnsi="Times New Roman" w:cs="Times New Roman"/>
          <w:sz w:val="24"/>
          <w:szCs w:val="24"/>
        </w:rPr>
      </w:pPr>
      <w:r>
        <w:rPr>
          <w:rFonts w:ascii="Times New Roman" w:hAnsi="Times New Roman" w:cs="Times New Roman"/>
          <w:sz w:val="24"/>
          <w:szCs w:val="24"/>
        </w:rPr>
        <w:t>Financial account number</w:t>
      </w:r>
    </w:p>
    <w:p w:rsidR="008F525E" w:rsidRDefault="008F525E" w:rsidP="008F525E">
      <w:pPr>
        <w:pStyle w:val="ListParagraph"/>
        <w:numPr>
          <w:ilvl w:val="3"/>
          <w:numId w:val="5"/>
        </w:numPr>
        <w:tabs>
          <w:tab w:val="left" w:pos="1430"/>
        </w:tabs>
        <w:rPr>
          <w:rFonts w:ascii="Times New Roman" w:hAnsi="Times New Roman" w:cs="Times New Roman"/>
          <w:sz w:val="24"/>
          <w:szCs w:val="24"/>
        </w:rPr>
      </w:pPr>
      <w:r>
        <w:rPr>
          <w:rFonts w:ascii="Times New Roman" w:hAnsi="Times New Roman" w:cs="Times New Roman"/>
          <w:sz w:val="24"/>
          <w:szCs w:val="24"/>
        </w:rPr>
        <w:t>C</w:t>
      </w:r>
      <w:r w:rsidRPr="008F525E">
        <w:rPr>
          <w:rFonts w:ascii="Times New Roman" w:hAnsi="Times New Roman" w:cs="Times New Roman"/>
          <w:sz w:val="24"/>
          <w:szCs w:val="24"/>
        </w:rPr>
        <w:t>redi</w:t>
      </w:r>
      <w:r>
        <w:rPr>
          <w:rFonts w:ascii="Times New Roman" w:hAnsi="Times New Roman" w:cs="Times New Roman"/>
          <w:sz w:val="24"/>
          <w:szCs w:val="24"/>
        </w:rPr>
        <w:t>t card number</w:t>
      </w:r>
    </w:p>
    <w:p w:rsidR="008F525E" w:rsidRDefault="008F525E" w:rsidP="008F525E">
      <w:pPr>
        <w:pStyle w:val="ListParagraph"/>
        <w:numPr>
          <w:ilvl w:val="3"/>
          <w:numId w:val="5"/>
        </w:numPr>
        <w:tabs>
          <w:tab w:val="left" w:pos="1430"/>
        </w:tabs>
        <w:rPr>
          <w:rFonts w:ascii="Times New Roman" w:hAnsi="Times New Roman" w:cs="Times New Roman"/>
          <w:sz w:val="24"/>
          <w:szCs w:val="24"/>
        </w:rPr>
      </w:pPr>
      <w:r>
        <w:rPr>
          <w:rFonts w:ascii="Times New Roman" w:hAnsi="Times New Roman" w:cs="Times New Roman"/>
          <w:sz w:val="24"/>
          <w:szCs w:val="24"/>
        </w:rPr>
        <w:t>D</w:t>
      </w:r>
      <w:r w:rsidRPr="008F525E">
        <w:rPr>
          <w:rFonts w:ascii="Times New Roman" w:hAnsi="Times New Roman" w:cs="Times New Roman"/>
          <w:sz w:val="24"/>
          <w:szCs w:val="24"/>
        </w:rPr>
        <w:t xml:space="preserve">ebit card number. </w:t>
      </w:r>
    </w:p>
    <w:p w:rsidR="008F525E" w:rsidRDefault="008F525E" w:rsidP="008F525E">
      <w:pPr>
        <w:pStyle w:val="ListParagraph"/>
        <w:numPr>
          <w:ilvl w:val="0"/>
          <w:numId w:val="1"/>
        </w:numPr>
        <w:tabs>
          <w:tab w:val="left" w:pos="1430"/>
        </w:tabs>
        <w:rPr>
          <w:rFonts w:ascii="Times New Roman" w:hAnsi="Times New Roman" w:cs="Times New Roman"/>
          <w:sz w:val="24"/>
          <w:szCs w:val="24"/>
        </w:rPr>
      </w:pPr>
      <w:r w:rsidRPr="008F525E">
        <w:rPr>
          <w:rFonts w:ascii="Times New Roman" w:hAnsi="Times New Roman" w:cs="Times New Roman"/>
          <w:sz w:val="24"/>
          <w:szCs w:val="24"/>
        </w:rPr>
        <w:t>Information Technology Policy and Procedures Policy: Data Storage and Media Protection</w:t>
      </w:r>
      <w:r>
        <w:rPr>
          <w:rFonts w:ascii="Times New Roman" w:hAnsi="Times New Roman" w:cs="Times New Roman"/>
          <w:sz w:val="24"/>
          <w:szCs w:val="24"/>
        </w:rPr>
        <w:t>:</w:t>
      </w:r>
    </w:p>
    <w:p w:rsidR="008F525E" w:rsidRPr="008F525E" w:rsidRDefault="008F525E" w:rsidP="008F525E">
      <w:pPr>
        <w:pStyle w:val="ListParagraph"/>
        <w:numPr>
          <w:ilvl w:val="0"/>
          <w:numId w:val="6"/>
        </w:numPr>
        <w:tabs>
          <w:tab w:val="left" w:pos="1430"/>
        </w:tabs>
        <w:rPr>
          <w:rFonts w:ascii="Times New Roman" w:hAnsi="Times New Roman" w:cs="Times New Roman"/>
          <w:sz w:val="24"/>
          <w:szCs w:val="24"/>
        </w:rPr>
      </w:pPr>
      <w:r w:rsidRPr="008F525E">
        <w:rPr>
          <w:rFonts w:ascii="Times New Roman" w:hAnsi="Times New Roman" w:cs="Times New Roman"/>
          <w:sz w:val="24"/>
          <w:szCs w:val="24"/>
        </w:rPr>
        <w:t xml:space="preserve">Health information that, if exposed, can reveal an individual’s health condition and/or </w:t>
      </w:r>
      <w:r>
        <w:rPr>
          <w:rFonts w:ascii="Times New Roman" w:hAnsi="Times New Roman" w:cs="Times New Roman"/>
          <w:sz w:val="24"/>
          <w:szCs w:val="24"/>
        </w:rPr>
        <w:t xml:space="preserve">history of health services use.  </w:t>
      </w:r>
      <w:r w:rsidRPr="008F525E">
        <w:rPr>
          <w:rFonts w:ascii="Times New Roman" w:hAnsi="Times New Roman" w:cs="Times New Roman"/>
          <w:sz w:val="24"/>
          <w:szCs w:val="24"/>
        </w:rPr>
        <w:t xml:space="preserve">Encrypted: The transformation of data through the use of an algorithmic process into a form in which there is a low probability of assigning meaning without the use of a confidential process or key, or the securing of the information by another method that renders the data elements unreadable or unusable. </w:t>
      </w:r>
    </w:p>
    <w:p w:rsidR="008F525E" w:rsidRPr="008F525E" w:rsidRDefault="008F525E" w:rsidP="008F525E">
      <w:pPr>
        <w:pStyle w:val="ListParagraph"/>
        <w:tabs>
          <w:tab w:val="left" w:pos="1430"/>
        </w:tabs>
        <w:ind w:left="1440"/>
        <w:rPr>
          <w:rFonts w:ascii="Times New Roman" w:hAnsi="Times New Roman" w:cs="Times New Roman"/>
          <w:sz w:val="24"/>
          <w:szCs w:val="24"/>
        </w:rPr>
      </w:pPr>
    </w:p>
    <w:sectPr w:rsidR="008F525E" w:rsidRPr="008F525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5D5" w:rsidRDefault="00BC25D5" w:rsidP="002E26C1">
      <w:pPr>
        <w:spacing w:after="0" w:line="240" w:lineRule="auto"/>
      </w:pPr>
      <w:r>
        <w:separator/>
      </w:r>
    </w:p>
  </w:endnote>
  <w:endnote w:type="continuationSeparator" w:id="0">
    <w:p w:rsidR="00BC25D5" w:rsidRDefault="00BC25D5" w:rsidP="002E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5D5" w:rsidRDefault="00BC25D5" w:rsidP="002E26C1">
      <w:pPr>
        <w:spacing w:after="0" w:line="240" w:lineRule="auto"/>
      </w:pPr>
      <w:r>
        <w:separator/>
      </w:r>
    </w:p>
  </w:footnote>
  <w:footnote w:type="continuationSeparator" w:id="0">
    <w:p w:rsidR="00BC25D5" w:rsidRDefault="00BC25D5" w:rsidP="002E2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6C1" w:rsidRDefault="002E26C1" w:rsidP="008F525E">
    <w:pPr>
      <w:pStyle w:val="Header"/>
      <w:jc w:val="center"/>
    </w:pPr>
    <w:r>
      <w:rPr>
        <w:noProof/>
      </w:rPr>
      <w:drawing>
        <wp:inline distT="0" distB="0" distL="0" distR="0" wp14:anchorId="0E439AE3">
          <wp:extent cx="2383790" cy="372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372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01117"/>
    <w:multiLevelType w:val="hybridMultilevel"/>
    <w:tmpl w:val="36F25D6A"/>
    <w:lvl w:ilvl="0" w:tplc="31340EAC">
      <w:start w:val="1"/>
      <w:numFmt w:val="decimal"/>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A35B77"/>
    <w:multiLevelType w:val="hybridMultilevel"/>
    <w:tmpl w:val="5464E51E"/>
    <w:lvl w:ilvl="0" w:tplc="C9BA5CA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DE1EF0"/>
    <w:multiLevelType w:val="hybridMultilevel"/>
    <w:tmpl w:val="BB98334C"/>
    <w:lvl w:ilvl="0" w:tplc="FB4E7E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B401A0"/>
    <w:multiLevelType w:val="hybridMultilevel"/>
    <w:tmpl w:val="A50C62DA"/>
    <w:lvl w:ilvl="0" w:tplc="FA821A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E4C31"/>
    <w:multiLevelType w:val="hybridMultilevel"/>
    <w:tmpl w:val="9CAC02B6"/>
    <w:lvl w:ilvl="0" w:tplc="C9F8CA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B703047"/>
    <w:multiLevelType w:val="hybridMultilevel"/>
    <w:tmpl w:val="9F9E139A"/>
    <w:lvl w:ilvl="0" w:tplc="8CA4FC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6C1"/>
    <w:rsid w:val="002E26C1"/>
    <w:rsid w:val="00397BBC"/>
    <w:rsid w:val="00716CAB"/>
    <w:rsid w:val="008F525E"/>
    <w:rsid w:val="00A42FD9"/>
    <w:rsid w:val="00A90E93"/>
    <w:rsid w:val="00BC25D5"/>
    <w:rsid w:val="00FD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094D1B8"/>
  <w15:chartTrackingRefBased/>
  <w15:docId w15:val="{7286F7AC-672A-47A4-A1DA-58735DB0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6C1"/>
  </w:style>
  <w:style w:type="paragraph" w:styleId="Footer">
    <w:name w:val="footer"/>
    <w:basedOn w:val="Normal"/>
    <w:link w:val="FooterChar"/>
    <w:uiPriority w:val="99"/>
    <w:unhideWhenUsed/>
    <w:rsid w:val="002E2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6C1"/>
  </w:style>
  <w:style w:type="table" w:styleId="TableGrid">
    <w:name w:val="Table Grid"/>
    <w:basedOn w:val="TableNormal"/>
    <w:uiPriority w:val="39"/>
    <w:rsid w:val="008F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Nicely, Devon</dc:creator>
  <cp:keywords/>
  <dc:description/>
  <cp:lastModifiedBy>Keller, Christina</cp:lastModifiedBy>
  <cp:revision>2</cp:revision>
  <dcterms:created xsi:type="dcterms:W3CDTF">2023-03-09T19:41:00Z</dcterms:created>
  <dcterms:modified xsi:type="dcterms:W3CDTF">2023-03-09T19:41:00Z</dcterms:modified>
</cp:coreProperties>
</file>