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98" w:rsidRDefault="00637D98" w:rsidP="00637D9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B658" wp14:editId="30331B8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334645"/>
                <wp:effectExtent l="9525" t="9525" r="9525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46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98" w:rsidRPr="00D2539F" w:rsidRDefault="00637D98" w:rsidP="00637D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539F">
                              <w:rPr>
                                <w:b/>
                                <w:sz w:val="32"/>
                                <w:szCs w:val="32"/>
                              </w:rPr>
                              <w:t>Request for Waiver of Informed Consent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9pt;width:468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" fillcolor="#ddd">
                <v:textbox style="mso-fit-shape-to-text:t">
                  <w:txbxContent>
                    <w:p w:rsidR="00637D98" w:rsidRPr="00D2539F" w:rsidRDefault="00637D98" w:rsidP="00637D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539F">
                        <w:rPr>
                          <w:b/>
                          <w:sz w:val="32"/>
                          <w:szCs w:val="32"/>
                        </w:rPr>
                        <w:t>Request for Waiver of Informed Consent Documentation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Radford University Institutional Review Board</w:t>
      </w:r>
    </w:p>
    <w:p w:rsidR="00637D98" w:rsidRDefault="00637D98" w:rsidP="00637D98">
      <w:pPr>
        <w:rPr>
          <w:b/>
        </w:rPr>
      </w:pPr>
    </w:p>
    <w:p w:rsidR="00637D98" w:rsidRDefault="00637D98" w:rsidP="00637D98">
      <w:pPr>
        <w:rPr>
          <w:b/>
        </w:rPr>
      </w:pPr>
      <w:r>
        <w:rPr>
          <w:b/>
        </w:rPr>
        <w:t xml:space="preserve">If you would like to request a waiver of documentation of informed consent for your study, </w:t>
      </w:r>
      <w:r w:rsidR="00E37617">
        <w:rPr>
          <w:b/>
        </w:rPr>
        <w:t xml:space="preserve">please </w:t>
      </w:r>
      <w:r>
        <w:rPr>
          <w:b/>
        </w:rPr>
        <w:t xml:space="preserve">fill out the form below and submit with your </w:t>
      </w:r>
      <w:r w:rsidR="00E37617">
        <w:rPr>
          <w:b/>
        </w:rPr>
        <w:t>application materials</w:t>
      </w:r>
      <w:r>
        <w:rPr>
          <w:b/>
        </w:rPr>
        <w:t xml:space="preserve">.  If you have any questions, contact the IRB Administrator at (540) 831- 5290 or </w:t>
      </w:r>
      <w:hyperlink r:id="rId7" w:history="1">
        <w:r w:rsidRPr="00E94D17">
          <w:rPr>
            <w:rStyle w:val="Hyperlink"/>
            <w:b/>
          </w:rPr>
          <w:t>irb-iacuc@radford.edu</w:t>
        </w:r>
      </w:hyperlink>
      <w:r>
        <w:rPr>
          <w:b/>
        </w:rPr>
        <w:t>.</w:t>
      </w:r>
    </w:p>
    <w:p w:rsidR="00637D98" w:rsidRDefault="00637D98" w:rsidP="00637D98">
      <w:pPr>
        <w:rPr>
          <w:b/>
        </w:rPr>
      </w:pPr>
    </w:p>
    <w:p w:rsidR="00637D98" w:rsidRDefault="00637D98" w:rsidP="00637D98">
      <w:pPr>
        <w:rPr>
          <w:rFonts w:ascii="Arial" w:hAnsi="Arial" w:cs="Arial"/>
          <w:b/>
        </w:rPr>
      </w:pPr>
      <w:r>
        <w:rPr>
          <w:b/>
        </w:rPr>
        <w:t>Date</w:t>
      </w:r>
      <w:r>
        <w:rPr>
          <w:b/>
        </w:rPr>
        <w:tab/>
      </w:r>
      <w:r w:rsidRPr="00ED3EE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D3EE4">
        <w:rPr>
          <w:rFonts w:ascii="Arial" w:hAnsi="Arial" w:cs="Arial"/>
          <w:b/>
        </w:rPr>
        <w:instrText xml:space="preserve"> FORMTEXT </w:instrText>
      </w:r>
      <w:r w:rsidRPr="00ED3EE4">
        <w:rPr>
          <w:rFonts w:ascii="Arial" w:hAnsi="Arial" w:cs="Arial"/>
          <w:b/>
        </w:rPr>
      </w:r>
      <w:r w:rsidRPr="00ED3EE4">
        <w:rPr>
          <w:rFonts w:ascii="Arial" w:hAnsi="Arial" w:cs="Arial"/>
          <w:b/>
        </w:rPr>
        <w:fldChar w:fldCharType="separate"/>
      </w:r>
      <w:bookmarkStart w:id="0" w:name="_GoBack"/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bookmarkEnd w:id="0"/>
      <w:r w:rsidRPr="00ED3EE4">
        <w:rPr>
          <w:rFonts w:ascii="Arial" w:hAnsi="Arial" w:cs="Arial"/>
          <w:b/>
        </w:rPr>
        <w:fldChar w:fldCharType="end"/>
      </w:r>
    </w:p>
    <w:p w:rsidR="00637D98" w:rsidRDefault="00637D98" w:rsidP="00637D98">
      <w:pPr>
        <w:rPr>
          <w:b/>
        </w:rPr>
      </w:pPr>
      <w:r>
        <w:rPr>
          <w:b/>
        </w:rPr>
        <w:t>Protocol Title</w:t>
      </w:r>
      <w:r>
        <w:rPr>
          <w:b/>
        </w:rPr>
        <w:tab/>
      </w:r>
      <w:r>
        <w:rPr>
          <w:b/>
        </w:rPr>
        <w:tab/>
      </w:r>
      <w:r w:rsidRPr="00ED3EE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D3EE4">
        <w:rPr>
          <w:rFonts w:ascii="Arial" w:hAnsi="Arial" w:cs="Arial"/>
          <w:b/>
        </w:rPr>
        <w:instrText xml:space="preserve"> FORMTEXT </w:instrText>
      </w:r>
      <w:r w:rsidRPr="00ED3EE4">
        <w:rPr>
          <w:rFonts w:ascii="Arial" w:hAnsi="Arial" w:cs="Arial"/>
          <w:b/>
        </w:rPr>
      </w:r>
      <w:r w:rsidRPr="00ED3EE4">
        <w:rPr>
          <w:rFonts w:ascii="Arial" w:hAnsi="Arial" w:cs="Arial"/>
          <w:b/>
        </w:rPr>
        <w:fldChar w:fldCharType="separate"/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7D98" w:rsidRDefault="00637D98" w:rsidP="00637D98">
      <w:pPr>
        <w:rPr>
          <w:b/>
        </w:rPr>
      </w:pPr>
      <w:r>
        <w:rPr>
          <w:b/>
        </w:rPr>
        <w:t>Investigator’s Name</w:t>
      </w:r>
      <w:r>
        <w:rPr>
          <w:b/>
        </w:rPr>
        <w:tab/>
      </w:r>
      <w:r w:rsidRPr="00ED3EE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D3EE4">
        <w:rPr>
          <w:rFonts w:ascii="Arial" w:hAnsi="Arial" w:cs="Arial"/>
          <w:b/>
        </w:rPr>
        <w:instrText xml:space="preserve"> FORMTEXT </w:instrText>
      </w:r>
      <w:r w:rsidRPr="00ED3EE4">
        <w:rPr>
          <w:rFonts w:ascii="Arial" w:hAnsi="Arial" w:cs="Arial"/>
          <w:b/>
        </w:rPr>
      </w:r>
      <w:r w:rsidRPr="00ED3EE4">
        <w:rPr>
          <w:rFonts w:ascii="Arial" w:hAnsi="Arial" w:cs="Arial"/>
          <w:b/>
        </w:rPr>
        <w:fldChar w:fldCharType="separate"/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7D98" w:rsidRDefault="00637D98" w:rsidP="00637D98">
      <w:pPr>
        <w:rPr>
          <w:rFonts w:ascii="Arial" w:hAnsi="Arial" w:cs="Arial"/>
          <w:b/>
        </w:rPr>
      </w:pPr>
      <w:r>
        <w:rPr>
          <w:b/>
        </w:rPr>
        <w:t>Investigator’s RU ID</w:t>
      </w:r>
      <w:r>
        <w:rPr>
          <w:b/>
        </w:rPr>
        <w:tab/>
      </w:r>
      <w:r>
        <w:rPr>
          <w:b/>
        </w:rPr>
        <w:tab/>
      </w:r>
      <w:r w:rsidRPr="00ED3EE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D3EE4">
        <w:rPr>
          <w:rFonts w:ascii="Arial" w:hAnsi="Arial" w:cs="Arial"/>
          <w:b/>
        </w:rPr>
        <w:instrText xml:space="preserve"> FORMTEXT </w:instrText>
      </w:r>
      <w:r w:rsidRPr="00ED3EE4">
        <w:rPr>
          <w:rFonts w:ascii="Arial" w:hAnsi="Arial" w:cs="Arial"/>
          <w:b/>
        </w:rPr>
      </w:r>
      <w:r w:rsidRPr="00ED3EE4">
        <w:rPr>
          <w:rFonts w:ascii="Arial" w:hAnsi="Arial" w:cs="Arial"/>
          <w:b/>
        </w:rPr>
        <w:fldChar w:fldCharType="separate"/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fldChar w:fldCharType="end"/>
      </w:r>
    </w:p>
    <w:p w:rsidR="00637D98" w:rsidRDefault="00637D98" w:rsidP="00637D98">
      <w:pPr>
        <w:rPr>
          <w:rFonts w:ascii="Arial" w:hAnsi="Arial" w:cs="Arial"/>
          <w:b/>
        </w:rPr>
      </w:pPr>
      <w:r>
        <w:rPr>
          <w:b/>
        </w:rPr>
        <w:t>Investigator’s Initials</w:t>
      </w:r>
      <w:r>
        <w:rPr>
          <w:b/>
        </w:rPr>
        <w:tab/>
      </w:r>
      <w:r>
        <w:rPr>
          <w:b/>
        </w:rPr>
        <w:tab/>
      </w:r>
      <w:r w:rsidRPr="00ED3EE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D3EE4">
        <w:rPr>
          <w:rFonts w:ascii="Arial" w:hAnsi="Arial" w:cs="Arial"/>
          <w:b/>
        </w:rPr>
        <w:instrText xml:space="preserve"> FORMTEXT </w:instrText>
      </w:r>
      <w:r w:rsidRPr="00ED3EE4">
        <w:rPr>
          <w:rFonts w:ascii="Arial" w:hAnsi="Arial" w:cs="Arial"/>
          <w:b/>
        </w:rPr>
      </w:r>
      <w:r w:rsidRPr="00ED3EE4">
        <w:rPr>
          <w:rFonts w:ascii="Arial" w:hAnsi="Arial" w:cs="Arial"/>
          <w:b/>
        </w:rPr>
        <w:fldChar w:fldCharType="separate"/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t> </w:t>
      </w:r>
      <w:r w:rsidRPr="00ED3EE4">
        <w:rPr>
          <w:rFonts w:ascii="Arial" w:hAnsi="Arial" w:cs="Arial"/>
          <w:b/>
        </w:rPr>
        <w:fldChar w:fldCharType="end"/>
      </w:r>
    </w:p>
    <w:p w:rsidR="00637D98" w:rsidRDefault="00637D98" w:rsidP="00637D98">
      <w:pPr>
        <w:rPr>
          <w:b/>
        </w:rPr>
      </w:pPr>
    </w:p>
    <w:p w:rsidR="00637D98" w:rsidRPr="00257BEA" w:rsidRDefault="00637D98" w:rsidP="00637D98">
      <w:pPr>
        <w:pStyle w:val="Heading1"/>
        <w:keepNext w:val="0"/>
        <w:rPr>
          <w:rFonts w:ascii="Times New Roman" w:hAnsi="Times New Roman"/>
          <w:sz w:val="24"/>
          <w:szCs w:val="24"/>
        </w:rPr>
      </w:pPr>
      <w:r w:rsidRPr="00257BEA">
        <w:rPr>
          <w:rFonts w:ascii="Times New Roman" w:hAnsi="Times New Roman"/>
          <w:sz w:val="24"/>
          <w:szCs w:val="24"/>
        </w:rPr>
        <w:t>Please check the box next to the statement that justifies waiver of informed consent</w:t>
      </w:r>
      <w:r>
        <w:rPr>
          <w:rFonts w:ascii="Times New Roman" w:hAnsi="Times New Roman"/>
          <w:sz w:val="24"/>
          <w:szCs w:val="24"/>
        </w:rPr>
        <w:t xml:space="preserve"> documentation</w:t>
      </w:r>
      <w:r w:rsidR="005D44CE">
        <w:rPr>
          <w:rFonts w:ascii="Times New Roman" w:hAnsi="Times New Roman"/>
          <w:sz w:val="24"/>
          <w:szCs w:val="24"/>
        </w:rPr>
        <w:t xml:space="preserve"> </w:t>
      </w:r>
      <w:r w:rsidR="005D44CE" w:rsidRPr="00E37617">
        <w:rPr>
          <w:rFonts w:ascii="Times New Roman" w:hAnsi="Times New Roman"/>
          <w:i/>
          <w:sz w:val="24"/>
          <w:szCs w:val="24"/>
        </w:rPr>
        <w:t>from either Criteria 1 or Criteria 2</w:t>
      </w:r>
      <w:r>
        <w:rPr>
          <w:rFonts w:ascii="Times New Roman" w:hAnsi="Times New Roman"/>
          <w:sz w:val="24"/>
          <w:szCs w:val="24"/>
        </w:rPr>
        <w:t>:</w:t>
      </w:r>
    </w:p>
    <w:p w:rsidR="00637D98" w:rsidRPr="00257BEA" w:rsidRDefault="00637D98" w:rsidP="00637D98"/>
    <w:p w:rsidR="00637D98" w:rsidRPr="00257BEA" w:rsidRDefault="00637D98" w:rsidP="00637D98">
      <w:pPr>
        <w:rPr>
          <w:b/>
        </w:rPr>
      </w:pPr>
      <w:r>
        <w:rPr>
          <w:b/>
        </w:rPr>
        <w:t>Criteria 1 (Select one from below):</w:t>
      </w:r>
    </w:p>
    <w:p w:rsidR="00637D98" w:rsidRDefault="00637D98" w:rsidP="00637D98">
      <w:r w:rsidRPr="00257BEA">
        <w:tab/>
        <w:t xml:space="preserve"> </w:t>
      </w:r>
      <w:r w:rsidRPr="00257B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57BEA">
        <w:instrText xml:space="preserve"> FORMCHECKBOX </w:instrText>
      </w:r>
      <w:r w:rsidRPr="00257BEA">
        <w:fldChar w:fldCharType="end"/>
      </w:r>
      <w:bookmarkEnd w:id="1"/>
      <w:r w:rsidRPr="00257BEA">
        <w:t xml:space="preserve"> The only record linking the subject and the research would be the consent document </w:t>
      </w:r>
      <w:r>
        <w:tab/>
      </w:r>
      <w:r w:rsidRPr="00257BEA">
        <w:t xml:space="preserve">and the principal risk would be the potential harm resulting from breach of </w:t>
      </w:r>
      <w:r>
        <w:tab/>
      </w:r>
      <w:r w:rsidRPr="00257BEA">
        <w:t xml:space="preserve">confidentiality.  Each subject will be asked whether he/she wants documentation linking </w:t>
      </w:r>
      <w:r>
        <w:tab/>
      </w:r>
      <w:r w:rsidRPr="00257BEA">
        <w:t xml:space="preserve">the subject with the research, and the subjects wishes will govern.  (This is typically used </w:t>
      </w:r>
      <w:r>
        <w:tab/>
      </w:r>
      <w:r w:rsidRPr="00257BEA">
        <w:t>for</w:t>
      </w:r>
    </w:p>
    <w:p w:rsidR="00637D98" w:rsidRPr="00257BEA" w:rsidRDefault="00637D98" w:rsidP="00637D98">
      <w:pPr>
        <w:ind w:firstLine="720"/>
      </w:pPr>
      <w:proofErr w:type="gramStart"/>
      <w:r w:rsidRPr="00257BEA">
        <w:t>anonymous</w:t>
      </w:r>
      <w:proofErr w:type="gramEnd"/>
      <w:r w:rsidRPr="00257BEA">
        <w:t xml:space="preserve"> surveys.)</w:t>
      </w:r>
    </w:p>
    <w:p w:rsidR="00637D98" w:rsidRPr="00257BEA" w:rsidRDefault="00637D98" w:rsidP="00637D98">
      <w:pPr>
        <w:jc w:val="center"/>
      </w:pPr>
      <w:r w:rsidRPr="00257BEA">
        <w:rPr>
          <w:b/>
        </w:rPr>
        <w:t>-</w:t>
      </w:r>
      <w:r>
        <w:rPr>
          <w:b/>
        </w:rPr>
        <w:t>OR</w:t>
      </w:r>
      <w:r w:rsidRPr="00257BEA">
        <w:rPr>
          <w:b/>
        </w:rPr>
        <w:t>-</w:t>
      </w:r>
    </w:p>
    <w:p w:rsidR="00637D98" w:rsidRDefault="00637D98" w:rsidP="00637D98">
      <w:r w:rsidRPr="00257BEA">
        <w:tab/>
        <w:t xml:space="preserve"> </w:t>
      </w:r>
      <w:r w:rsidRPr="00257BE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57BEA">
        <w:instrText xml:space="preserve"> FORMCHECKBOX </w:instrText>
      </w:r>
      <w:r w:rsidRPr="00257BEA">
        <w:fldChar w:fldCharType="end"/>
      </w:r>
      <w:bookmarkEnd w:id="2"/>
      <w:r w:rsidRPr="00257BEA">
        <w:t xml:space="preserve"> The research presents no more than </w:t>
      </w:r>
      <w:r w:rsidRPr="00257BEA">
        <w:rPr>
          <w:u w:val="single"/>
        </w:rPr>
        <w:t>minimal</w:t>
      </w:r>
      <w:r w:rsidRPr="00257BEA">
        <w:t xml:space="preserve"> risk of harm to subjects and involves no </w:t>
      </w:r>
      <w:r>
        <w:tab/>
      </w:r>
      <w:r w:rsidRPr="00257BEA">
        <w:t xml:space="preserve">procedures for which written consent is normally required outside of the research context.  </w:t>
      </w:r>
      <w:r>
        <w:tab/>
      </w:r>
      <w:r w:rsidRPr="00257BEA">
        <w:t xml:space="preserve">(For example, calling someone at home and asking everyday questions (i.e. no sensitive </w:t>
      </w:r>
      <w:r>
        <w:tab/>
      </w:r>
      <w:r w:rsidRPr="00257BEA">
        <w:t>questions), a mall survey, a mail surve</w:t>
      </w:r>
      <w:r>
        <w:t>y)</w:t>
      </w:r>
    </w:p>
    <w:p w:rsidR="00637D98" w:rsidRDefault="00637D98" w:rsidP="00637D98"/>
    <w:p w:rsidR="00637D98" w:rsidRDefault="00637D98" w:rsidP="00637D98">
      <w:pPr>
        <w:rPr>
          <w:b/>
        </w:rPr>
      </w:pPr>
      <w:r>
        <w:rPr>
          <w:b/>
        </w:rPr>
        <w:t>-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OR-</w:t>
          </w:r>
        </w:smartTag>
      </w:smartTag>
    </w:p>
    <w:p w:rsidR="00637D98" w:rsidRDefault="00637D98" w:rsidP="00637D98"/>
    <w:p w:rsidR="00637D98" w:rsidRPr="00257BEA" w:rsidRDefault="00637D98" w:rsidP="00637D98">
      <w:pPr>
        <w:rPr>
          <w:b/>
        </w:rPr>
      </w:pPr>
      <w:r>
        <w:rPr>
          <w:b/>
        </w:rPr>
        <w:t>Criteria 2 (All must apply below):</w:t>
      </w:r>
    </w:p>
    <w:p w:rsidR="00637D98" w:rsidRPr="00257BEA" w:rsidRDefault="00637D98" w:rsidP="00637D98">
      <w:pPr>
        <w:tabs>
          <w:tab w:val="left" w:pos="720"/>
          <w:tab w:val="left" w:pos="5760"/>
          <w:tab w:val="right" w:pos="9180"/>
        </w:tabs>
        <w:ind w:left="1170" w:hanging="810"/>
      </w:pPr>
      <w:r>
        <w:tab/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Pr="00257BEA">
        <w:t xml:space="preserve">The principal risks are those associated with a breach of confidentiality concerning the subject’s participation in the research            </w:t>
      </w:r>
    </w:p>
    <w:p w:rsidR="00637D98" w:rsidRPr="00257BEA" w:rsidRDefault="00637D98" w:rsidP="00637D98">
      <w:pPr>
        <w:tabs>
          <w:tab w:val="left" w:pos="720"/>
          <w:tab w:val="left" w:pos="5760"/>
          <w:tab w:val="right" w:pos="9180"/>
        </w:tabs>
        <w:ind w:left="1166" w:hanging="806"/>
        <w:jc w:val="center"/>
      </w:pPr>
      <w:r>
        <w:rPr>
          <w:b/>
        </w:rPr>
        <w:t>-</w:t>
      </w:r>
      <w:r w:rsidRPr="00257BEA">
        <w:rPr>
          <w:b/>
        </w:rPr>
        <w:t>AND</w:t>
      </w:r>
      <w:r>
        <w:rPr>
          <w:b/>
        </w:rPr>
        <w:t>-</w:t>
      </w:r>
    </w:p>
    <w:p w:rsidR="00637D98" w:rsidRPr="00257BEA" w:rsidRDefault="00637D98" w:rsidP="00637D98">
      <w:pPr>
        <w:pStyle w:val="BodyTextIndent"/>
        <w:tabs>
          <w:tab w:val="left" w:pos="720"/>
          <w:tab w:val="left" w:pos="5760"/>
          <w:tab w:val="right" w:pos="9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  <w:r w:rsidRPr="00257BEA">
        <w:rPr>
          <w:rFonts w:ascii="Times New Roman" w:hAnsi="Times New Roman"/>
          <w:sz w:val="24"/>
          <w:szCs w:val="24"/>
        </w:rPr>
        <w:t>The consent document is the only record linking the subject with the research.</w:t>
      </w:r>
    </w:p>
    <w:p w:rsidR="00637D98" w:rsidRPr="00257BEA" w:rsidRDefault="00637D98" w:rsidP="00637D98">
      <w:pPr>
        <w:pStyle w:val="BodyTextIndent"/>
        <w:tabs>
          <w:tab w:val="left" w:pos="720"/>
          <w:tab w:val="left" w:pos="5760"/>
          <w:tab w:val="right" w:pos="9180"/>
        </w:tabs>
        <w:ind w:left="1166" w:hanging="80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257BEA">
        <w:rPr>
          <w:rFonts w:ascii="Times New Roman" w:hAnsi="Times New Roman"/>
          <w:b/>
          <w:sz w:val="24"/>
          <w:szCs w:val="24"/>
        </w:rPr>
        <w:t>AND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637D98" w:rsidRPr="00257BEA" w:rsidRDefault="00637D98" w:rsidP="00637D98">
      <w:pPr>
        <w:pStyle w:val="BodyTextIndent"/>
        <w:tabs>
          <w:tab w:val="left" w:pos="720"/>
          <w:tab w:val="left" w:pos="5760"/>
          <w:tab w:val="right" w:pos="9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 xml:space="preserve"> </w:t>
      </w:r>
      <w:r w:rsidRPr="00257BEA">
        <w:rPr>
          <w:rFonts w:ascii="Times New Roman" w:hAnsi="Times New Roman"/>
          <w:sz w:val="24"/>
          <w:szCs w:val="24"/>
        </w:rPr>
        <w:t xml:space="preserve">Each participant will be asked whether the participant wants documentation linking the participant with the research, and the participants wishes will govern. </w:t>
      </w:r>
    </w:p>
    <w:p w:rsidR="00637D98" w:rsidRPr="00257BEA" w:rsidRDefault="00637D98" w:rsidP="00637D98">
      <w:pPr>
        <w:pStyle w:val="BodyTextIndent"/>
        <w:tabs>
          <w:tab w:val="left" w:pos="720"/>
          <w:tab w:val="left" w:pos="5760"/>
          <w:tab w:val="right" w:pos="9180"/>
        </w:tabs>
        <w:ind w:left="1166" w:hanging="80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257BEA">
        <w:rPr>
          <w:rFonts w:ascii="Times New Roman" w:hAnsi="Times New Roman"/>
          <w:b/>
          <w:sz w:val="24"/>
          <w:szCs w:val="24"/>
        </w:rPr>
        <w:t>AND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637D98" w:rsidRPr="00257BEA" w:rsidRDefault="00637D98" w:rsidP="00637D98">
      <w:pPr>
        <w:pStyle w:val="BodyTextIndent"/>
        <w:tabs>
          <w:tab w:val="left" w:pos="720"/>
          <w:tab w:val="left" w:pos="5760"/>
          <w:tab w:val="right" w:pos="9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sz w:val="24"/>
          <w:szCs w:val="24"/>
        </w:rPr>
        <w:t xml:space="preserve"> </w:t>
      </w:r>
      <w:r w:rsidRPr="00257BEA">
        <w:rPr>
          <w:rFonts w:ascii="Times New Roman" w:hAnsi="Times New Roman"/>
          <w:sz w:val="24"/>
          <w:szCs w:val="24"/>
        </w:rPr>
        <w:t xml:space="preserve">The study is not FDA regulated. </w:t>
      </w:r>
    </w:p>
    <w:p w:rsidR="00637D98" w:rsidRPr="00257BEA" w:rsidRDefault="00637D98" w:rsidP="00637D98"/>
    <w:p w:rsidR="00637D98" w:rsidRPr="00CA27E2" w:rsidRDefault="00637D98" w:rsidP="00637D98">
      <w:pPr>
        <w:rPr>
          <w:b/>
          <w:sz w:val="22"/>
          <w:szCs w:val="22"/>
        </w:rPr>
      </w:pPr>
      <w:r w:rsidRPr="00CA27E2">
        <w:rPr>
          <w:b/>
          <w:sz w:val="22"/>
          <w:szCs w:val="22"/>
        </w:rPr>
        <w:t xml:space="preserve">With either Criteria 1 or Criteria 2, the Radford University IRB </w:t>
      </w:r>
      <w:r>
        <w:rPr>
          <w:b/>
          <w:sz w:val="22"/>
          <w:szCs w:val="22"/>
        </w:rPr>
        <w:t>requires</w:t>
      </w:r>
      <w:r w:rsidRPr="00CA27E2">
        <w:rPr>
          <w:b/>
          <w:sz w:val="22"/>
          <w:szCs w:val="22"/>
        </w:rPr>
        <w:t xml:space="preserve"> the investigator to provide subjects with a written or verbal (for telephone interviews) statement regarding the research, which should provide the subjects with much of the same information that is required within a consent document.  This is typically accomplished by providing subjects with (1) an information sheet (i.e. a consent document without the requested signatures), (2) supplying the information within the invitation letter, or (3) reading the information over the phone.</w:t>
      </w:r>
    </w:p>
    <w:sectPr w:rsidR="00637D98" w:rsidRPr="00CA27E2" w:rsidSect="00637D98">
      <w:footerReference w:type="default" r:id="rId8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98" w:rsidRDefault="00637D98" w:rsidP="00637D98">
      <w:r>
        <w:separator/>
      </w:r>
    </w:p>
  </w:endnote>
  <w:endnote w:type="continuationSeparator" w:id="0">
    <w:p w:rsidR="00637D98" w:rsidRDefault="00637D98" w:rsidP="0063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02" w:rsidRPr="00921A02" w:rsidRDefault="00E37617" w:rsidP="00637D98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 xml:space="preserve">Revision Date: </w:t>
    </w:r>
    <w:r w:rsidR="00637D98">
      <w:rPr>
        <w:rStyle w:val="PageNumber"/>
        <w:sz w:val="16"/>
        <w:szCs w:val="16"/>
      </w:rPr>
      <w:t>5/15/12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98" w:rsidRDefault="00637D98" w:rsidP="00637D98">
      <w:r>
        <w:separator/>
      </w:r>
    </w:p>
  </w:footnote>
  <w:footnote w:type="continuationSeparator" w:id="0">
    <w:p w:rsidR="00637D98" w:rsidRDefault="00637D98" w:rsidP="0063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L7G+uwMff+uP5f1yO5IuTHKhgk=" w:salt="2k2B2qyWIgMdWnfEtuPi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98"/>
    <w:rsid w:val="005D44CE"/>
    <w:rsid w:val="00637D98"/>
    <w:rsid w:val="00874B23"/>
    <w:rsid w:val="00CD7B1C"/>
    <w:rsid w:val="00E3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7D98"/>
    <w:pPr>
      <w:keepNext/>
      <w:outlineLvl w:val="0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D98"/>
    <w:rPr>
      <w:rFonts w:ascii="Times" w:eastAsia="Times" w:hAnsi="Times" w:cs="Times New Roman"/>
      <w:sz w:val="28"/>
      <w:szCs w:val="20"/>
    </w:rPr>
  </w:style>
  <w:style w:type="paragraph" w:styleId="Footer">
    <w:name w:val="footer"/>
    <w:basedOn w:val="Normal"/>
    <w:link w:val="FooterChar"/>
    <w:rsid w:val="00637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7D9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37D98"/>
    <w:rPr>
      <w:color w:val="0000FF"/>
      <w:u w:val="single"/>
    </w:rPr>
  </w:style>
  <w:style w:type="character" w:styleId="PageNumber">
    <w:name w:val="page number"/>
    <w:basedOn w:val="DefaultParagraphFont"/>
    <w:rsid w:val="00637D98"/>
  </w:style>
  <w:style w:type="paragraph" w:styleId="BodyTextIndent">
    <w:name w:val="Body Text Indent"/>
    <w:basedOn w:val="Normal"/>
    <w:link w:val="BodyTextIndentChar"/>
    <w:rsid w:val="00637D98"/>
    <w:pPr>
      <w:ind w:left="1170" w:hanging="810"/>
    </w:pPr>
    <w:rPr>
      <w:rFonts w:ascii="Times" w:eastAsia="Times" w:hAnsi="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7D98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7D98"/>
    <w:pPr>
      <w:keepNext/>
      <w:outlineLvl w:val="0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D98"/>
    <w:rPr>
      <w:rFonts w:ascii="Times" w:eastAsia="Times" w:hAnsi="Times" w:cs="Times New Roman"/>
      <w:sz w:val="28"/>
      <w:szCs w:val="20"/>
    </w:rPr>
  </w:style>
  <w:style w:type="paragraph" w:styleId="Footer">
    <w:name w:val="footer"/>
    <w:basedOn w:val="Normal"/>
    <w:link w:val="FooterChar"/>
    <w:rsid w:val="00637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7D9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37D98"/>
    <w:rPr>
      <w:color w:val="0000FF"/>
      <w:u w:val="single"/>
    </w:rPr>
  </w:style>
  <w:style w:type="character" w:styleId="PageNumber">
    <w:name w:val="page number"/>
    <w:basedOn w:val="DefaultParagraphFont"/>
    <w:rsid w:val="00637D98"/>
  </w:style>
  <w:style w:type="paragraph" w:styleId="BodyTextIndent">
    <w:name w:val="Body Text Indent"/>
    <w:basedOn w:val="Normal"/>
    <w:link w:val="BodyTextIndentChar"/>
    <w:rsid w:val="00637D98"/>
    <w:pPr>
      <w:ind w:left="1170" w:hanging="810"/>
    </w:pPr>
    <w:rPr>
      <w:rFonts w:ascii="Times" w:eastAsia="Times" w:hAnsi="Times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7D98"/>
    <w:rPr>
      <w:rFonts w:ascii="Times" w:eastAsia="Times" w:hAnsi="Time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-iacuc@radfor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2</cp:revision>
  <dcterms:created xsi:type="dcterms:W3CDTF">2012-05-16T11:58:00Z</dcterms:created>
  <dcterms:modified xsi:type="dcterms:W3CDTF">2012-05-16T11:58:00Z</dcterms:modified>
</cp:coreProperties>
</file>