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8631" w14:textId="77777777" w:rsidR="008B4C17" w:rsidRPr="00A20931" w:rsidRDefault="0080182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Scholar-Citizen Student Learning Outcome Rubric</w:t>
      </w:r>
      <w:r w:rsidR="00A20931">
        <w:rPr>
          <w:color w:val="FF0000"/>
          <w:sz w:val="28"/>
          <w:szCs w:val="28"/>
        </w:rPr>
        <w:tab/>
      </w:r>
      <w:r w:rsidR="00A20931">
        <w:rPr>
          <w:color w:val="FF0000"/>
          <w:sz w:val="28"/>
          <w:szCs w:val="28"/>
        </w:rPr>
        <w:tab/>
      </w:r>
      <w:r w:rsidR="00A20931">
        <w:rPr>
          <w:color w:val="FF0000"/>
          <w:sz w:val="28"/>
          <w:szCs w:val="28"/>
        </w:rPr>
        <w:tab/>
      </w:r>
      <w:r w:rsidR="00A20931">
        <w:rPr>
          <w:color w:val="FF0000"/>
          <w:sz w:val="28"/>
          <w:szCs w:val="28"/>
        </w:rPr>
        <w:tab/>
      </w:r>
      <w:r w:rsidR="00A20931">
        <w:rPr>
          <w:color w:val="FF0000"/>
          <w:sz w:val="28"/>
          <w:szCs w:val="28"/>
        </w:rPr>
        <w:tab/>
      </w:r>
      <w:r w:rsidR="00A20931">
        <w:rPr>
          <w:color w:val="FF0000"/>
          <w:sz w:val="28"/>
          <w:szCs w:val="28"/>
        </w:rPr>
        <w:tab/>
      </w:r>
      <w:r w:rsidR="00A20931">
        <w:rPr>
          <w:color w:val="FF0000"/>
          <w:sz w:val="28"/>
          <w:szCs w:val="28"/>
        </w:rPr>
        <w:tab/>
      </w:r>
      <w:r w:rsidR="00A20931">
        <w:rPr>
          <w:color w:val="FF0000"/>
          <w:sz w:val="28"/>
          <w:szCs w:val="28"/>
        </w:rPr>
        <w:tab/>
      </w:r>
      <w:r w:rsidR="00A20931">
        <w:rPr>
          <w:color w:val="FF0000"/>
          <w:sz w:val="28"/>
          <w:szCs w:val="28"/>
        </w:rPr>
        <w:tab/>
      </w:r>
      <w:r w:rsidR="00A20931">
        <w:rPr>
          <w:color w:val="FF0000"/>
          <w:sz w:val="28"/>
          <w:szCs w:val="28"/>
        </w:rPr>
        <w:tab/>
      </w:r>
      <w:r w:rsidR="00A20931" w:rsidRPr="00A20931">
        <w:rPr>
          <w:sz w:val="28"/>
          <w:szCs w:val="28"/>
        </w:rPr>
        <w:t>Artifact # _____</w:t>
      </w:r>
    </w:p>
    <w:tbl>
      <w:tblPr>
        <w:tblStyle w:val="TableGrid"/>
        <w:tblW w:w="15030" w:type="dxa"/>
        <w:tblInd w:w="-252" w:type="dxa"/>
        <w:tblLook w:val="04A0" w:firstRow="1" w:lastRow="0" w:firstColumn="1" w:lastColumn="0" w:noHBand="0" w:noVBand="1"/>
      </w:tblPr>
      <w:tblGrid>
        <w:gridCol w:w="1220"/>
        <w:gridCol w:w="2650"/>
        <w:gridCol w:w="2790"/>
        <w:gridCol w:w="3060"/>
        <w:gridCol w:w="3150"/>
        <w:gridCol w:w="2160"/>
      </w:tblGrid>
      <w:tr w:rsidR="0061257C" w14:paraId="0E078853" w14:textId="77777777" w:rsidTr="0061257C">
        <w:trPr>
          <w:trHeight w:val="467"/>
        </w:trPr>
        <w:tc>
          <w:tcPr>
            <w:tcW w:w="15030" w:type="dxa"/>
            <w:gridSpan w:val="6"/>
            <w:shd w:val="clear" w:color="auto" w:fill="DDD9C3" w:themeFill="background2" w:themeFillShade="E6"/>
          </w:tcPr>
          <w:p w14:paraId="6140CD0E" w14:textId="77777777" w:rsidR="0061257C" w:rsidRPr="00A057AD" w:rsidRDefault="0061257C" w:rsidP="006D2D2C">
            <w:pPr>
              <w:jc w:val="center"/>
              <w:rPr>
                <w:b/>
                <w:i/>
                <w:sz w:val="24"/>
                <w:szCs w:val="24"/>
              </w:rPr>
            </w:pPr>
            <w:r w:rsidRPr="00A057AD">
              <w:rPr>
                <w:b/>
                <w:i/>
                <w:sz w:val="24"/>
                <w:szCs w:val="24"/>
              </w:rPr>
              <w:t>SLO 1: Critically analyze different viewpoints of or theories about a contemporary issue using reliable sources</w:t>
            </w:r>
          </w:p>
        </w:tc>
      </w:tr>
      <w:tr w:rsidR="0061257C" w14:paraId="568F2CB4" w14:textId="77777777" w:rsidTr="0061257C">
        <w:trPr>
          <w:trHeight w:val="287"/>
        </w:trPr>
        <w:tc>
          <w:tcPr>
            <w:tcW w:w="1220" w:type="dxa"/>
          </w:tcPr>
          <w:p w14:paraId="5205A3C1" w14:textId="77777777" w:rsidR="0061257C" w:rsidRDefault="0061257C"/>
        </w:tc>
        <w:tc>
          <w:tcPr>
            <w:tcW w:w="2650" w:type="dxa"/>
          </w:tcPr>
          <w:p w14:paraId="3D680785" w14:textId="77777777" w:rsidR="0061257C" w:rsidRDefault="0061257C" w:rsidP="00801823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5AF53C14" w14:textId="77777777" w:rsidR="0061257C" w:rsidRDefault="0061257C" w:rsidP="00801823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0D0E9F0A" w14:textId="77777777" w:rsidR="0061257C" w:rsidRDefault="0061257C" w:rsidP="00801823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14:paraId="04F7F8F6" w14:textId="77777777" w:rsidR="0061257C" w:rsidRDefault="0061257C" w:rsidP="00801823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38169CEE" w14:textId="77777777" w:rsidR="0061257C" w:rsidRDefault="0061257C" w:rsidP="00E825C2">
            <w:pPr>
              <w:jc w:val="center"/>
            </w:pPr>
            <w:r>
              <w:rPr>
                <w:sz w:val="19"/>
                <w:szCs w:val="19"/>
              </w:rPr>
              <w:t xml:space="preserve">Not addressed in </w:t>
            </w:r>
            <w:r w:rsidR="00E825C2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rtifact</w:t>
            </w:r>
          </w:p>
        </w:tc>
      </w:tr>
      <w:tr w:rsidR="0061257C" w14:paraId="0C267A7E" w14:textId="77777777" w:rsidTr="0061257C">
        <w:trPr>
          <w:trHeight w:val="1007"/>
        </w:trPr>
        <w:tc>
          <w:tcPr>
            <w:tcW w:w="1220" w:type="dxa"/>
          </w:tcPr>
          <w:p w14:paraId="4DB2D1DA" w14:textId="77777777" w:rsidR="0061257C" w:rsidRPr="0088519B" w:rsidRDefault="0061257C">
            <w:pPr>
              <w:rPr>
                <w:b/>
                <w:sz w:val="20"/>
                <w:szCs w:val="20"/>
              </w:rPr>
            </w:pPr>
            <w:r w:rsidRPr="0088519B">
              <w:rPr>
                <w:b/>
                <w:sz w:val="20"/>
                <w:szCs w:val="20"/>
              </w:rPr>
              <w:t>Critical Analysis</w:t>
            </w:r>
          </w:p>
        </w:tc>
        <w:tc>
          <w:tcPr>
            <w:tcW w:w="2650" w:type="dxa"/>
          </w:tcPr>
          <w:p w14:paraId="60297794" w14:textId="77777777" w:rsidR="0061257C" w:rsidRPr="00A057AD" w:rsidRDefault="0061257C" w:rsidP="0061257C">
            <w:pPr>
              <w:jc w:val="center"/>
            </w:pPr>
            <w:r w:rsidRPr="00A057AD">
              <w:t>Thoroughly (systematically &amp; methodically) analyzes viewpoints of or theories about a contemporary issue recognizing there are multiple ways to deal with complex issues.</w:t>
            </w:r>
          </w:p>
        </w:tc>
        <w:tc>
          <w:tcPr>
            <w:tcW w:w="2790" w:type="dxa"/>
          </w:tcPr>
          <w:p w14:paraId="31DD4B5F" w14:textId="77777777" w:rsidR="0061257C" w:rsidRPr="00A057AD" w:rsidRDefault="0061257C" w:rsidP="0061257C">
            <w:pPr>
              <w:jc w:val="center"/>
            </w:pPr>
            <w:r w:rsidRPr="00A057AD">
              <w:t xml:space="preserve">Acknowledges the existence of multiple viewpoints or theories but </w:t>
            </w:r>
            <w:r w:rsidRPr="00A057AD">
              <w:rPr>
                <w:u w:val="single"/>
              </w:rPr>
              <w:t>stops short of fully</w:t>
            </w:r>
            <w:r w:rsidRPr="00A057AD">
              <w:t xml:space="preserve"> recognizing there are multiple ways to deal with complex issues.</w:t>
            </w:r>
          </w:p>
        </w:tc>
        <w:tc>
          <w:tcPr>
            <w:tcW w:w="3060" w:type="dxa"/>
          </w:tcPr>
          <w:p w14:paraId="11A156DA" w14:textId="77777777" w:rsidR="0061257C" w:rsidRPr="00A057AD" w:rsidRDefault="0061257C" w:rsidP="0061257C">
            <w:pPr>
              <w:jc w:val="center"/>
            </w:pPr>
            <w:r w:rsidRPr="00A057AD">
              <w:t>Acknowledges the existence of multiple viewpoints or theories but does not recognize there are multiple ways to deal with complex issues.</w:t>
            </w:r>
          </w:p>
        </w:tc>
        <w:tc>
          <w:tcPr>
            <w:tcW w:w="3150" w:type="dxa"/>
          </w:tcPr>
          <w:p w14:paraId="758DACC7" w14:textId="77777777" w:rsidR="0061257C" w:rsidRPr="00A057AD" w:rsidRDefault="0061257C" w:rsidP="00801823">
            <w:pPr>
              <w:jc w:val="center"/>
            </w:pPr>
            <w:r w:rsidRPr="00A057AD">
              <w:t>Does not acknowledge the existence of multiple viewpoints or theories.</w:t>
            </w:r>
          </w:p>
        </w:tc>
        <w:tc>
          <w:tcPr>
            <w:tcW w:w="2160" w:type="dxa"/>
          </w:tcPr>
          <w:p w14:paraId="572A485A" w14:textId="77777777" w:rsidR="0061257C" w:rsidRPr="00ED0992" w:rsidRDefault="0061257C" w:rsidP="00801823">
            <w:pPr>
              <w:jc w:val="center"/>
              <w:rPr>
                <w:sz w:val="19"/>
                <w:szCs w:val="19"/>
              </w:rPr>
            </w:pPr>
          </w:p>
        </w:tc>
      </w:tr>
      <w:tr w:rsidR="0061257C" w14:paraId="1A565BCD" w14:textId="77777777" w:rsidTr="0061257C">
        <w:trPr>
          <w:trHeight w:val="1250"/>
        </w:trPr>
        <w:tc>
          <w:tcPr>
            <w:tcW w:w="1220" w:type="dxa"/>
          </w:tcPr>
          <w:p w14:paraId="3B35E66D" w14:textId="77777777" w:rsidR="0061257C" w:rsidRPr="0088519B" w:rsidRDefault="0061257C" w:rsidP="00A057AD">
            <w:pPr>
              <w:rPr>
                <w:b/>
                <w:sz w:val="20"/>
                <w:szCs w:val="20"/>
              </w:rPr>
            </w:pPr>
            <w:r w:rsidRPr="0088519B">
              <w:rPr>
                <w:b/>
                <w:sz w:val="20"/>
                <w:szCs w:val="20"/>
              </w:rPr>
              <w:t xml:space="preserve">Explanation of </w:t>
            </w:r>
            <w:proofErr w:type="spellStart"/>
            <w:r w:rsidRPr="0088519B">
              <w:rPr>
                <w:b/>
                <w:sz w:val="20"/>
                <w:szCs w:val="20"/>
              </w:rPr>
              <w:t>Issue</w:t>
            </w:r>
            <w:r w:rsidRPr="0061257C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650" w:type="dxa"/>
          </w:tcPr>
          <w:p w14:paraId="1DD5B559" w14:textId="77777777" w:rsidR="0061257C" w:rsidRPr="00A057AD" w:rsidRDefault="0061257C" w:rsidP="00801823">
            <w:pPr>
              <w:jc w:val="center"/>
            </w:pPr>
            <w:r w:rsidRPr="00A057AD">
              <w:t>Contemporary issue is stated clearly and described comprehensively, delivering all relevant information necessary for full understanding.</w:t>
            </w:r>
          </w:p>
        </w:tc>
        <w:tc>
          <w:tcPr>
            <w:tcW w:w="2790" w:type="dxa"/>
          </w:tcPr>
          <w:p w14:paraId="2A9AD154" w14:textId="77777777" w:rsidR="0061257C" w:rsidRPr="00A057AD" w:rsidRDefault="0061257C" w:rsidP="00801823">
            <w:pPr>
              <w:jc w:val="center"/>
            </w:pPr>
            <w:r w:rsidRPr="00A057AD">
              <w:t>Contemporary issue is stated, described, and clarified so that understanding is not seriously impeded by omissions.</w:t>
            </w:r>
          </w:p>
        </w:tc>
        <w:tc>
          <w:tcPr>
            <w:tcW w:w="3060" w:type="dxa"/>
          </w:tcPr>
          <w:p w14:paraId="105D4D9F" w14:textId="77777777" w:rsidR="0061257C" w:rsidRPr="00A057AD" w:rsidRDefault="0061257C" w:rsidP="00801823">
            <w:pPr>
              <w:jc w:val="center"/>
            </w:pPr>
            <w:r w:rsidRPr="00A057AD">
              <w:t>Contemporary issue is stated but description leaves some terms undefined, ambiguities unexplored, boundaries undetermined, and/or background unknown.</w:t>
            </w:r>
          </w:p>
        </w:tc>
        <w:tc>
          <w:tcPr>
            <w:tcW w:w="3150" w:type="dxa"/>
          </w:tcPr>
          <w:p w14:paraId="667798E3" w14:textId="77777777" w:rsidR="0061257C" w:rsidRPr="00A057AD" w:rsidRDefault="0061257C" w:rsidP="00801823">
            <w:pPr>
              <w:jc w:val="center"/>
            </w:pPr>
            <w:r w:rsidRPr="00A057AD">
              <w:t>Contemporary issue is stated without clarification or description.</w:t>
            </w:r>
          </w:p>
        </w:tc>
        <w:tc>
          <w:tcPr>
            <w:tcW w:w="2160" w:type="dxa"/>
          </w:tcPr>
          <w:p w14:paraId="15312B49" w14:textId="77777777" w:rsidR="0061257C" w:rsidRPr="00ED0992" w:rsidRDefault="0061257C" w:rsidP="00801823">
            <w:pPr>
              <w:jc w:val="center"/>
              <w:rPr>
                <w:sz w:val="19"/>
                <w:szCs w:val="19"/>
              </w:rPr>
            </w:pPr>
          </w:p>
        </w:tc>
      </w:tr>
      <w:tr w:rsidR="0061257C" w14:paraId="0574F2E0" w14:textId="77777777" w:rsidTr="0061257C">
        <w:trPr>
          <w:trHeight w:val="764"/>
        </w:trPr>
        <w:tc>
          <w:tcPr>
            <w:tcW w:w="1220" w:type="dxa"/>
          </w:tcPr>
          <w:p w14:paraId="7E0C7780" w14:textId="77777777" w:rsidR="0061257C" w:rsidRPr="0088519B" w:rsidRDefault="0061257C">
            <w:pPr>
              <w:rPr>
                <w:b/>
                <w:sz w:val="20"/>
                <w:szCs w:val="20"/>
              </w:rPr>
            </w:pPr>
            <w:r w:rsidRPr="0088519B">
              <w:rPr>
                <w:b/>
                <w:sz w:val="20"/>
                <w:szCs w:val="20"/>
              </w:rPr>
              <w:t>Use of Reliable Sources</w:t>
            </w:r>
          </w:p>
        </w:tc>
        <w:tc>
          <w:tcPr>
            <w:tcW w:w="2650" w:type="dxa"/>
          </w:tcPr>
          <w:p w14:paraId="3F5153E6" w14:textId="77777777" w:rsidR="0061257C" w:rsidRPr="00A057AD" w:rsidRDefault="0061257C" w:rsidP="00801823">
            <w:pPr>
              <w:jc w:val="center"/>
            </w:pPr>
            <w:r w:rsidRPr="00A057AD">
              <w:t>Demonstrates skillful use of high quality, credible, relevant sources to develop ideas.</w:t>
            </w:r>
          </w:p>
        </w:tc>
        <w:tc>
          <w:tcPr>
            <w:tcW w:w="2790" w:type="dxa"/>
          </w:tcPr>
          <w:p w14:paraId="2E0C75B3" w14:textId="77777777" w:rsidR="0061257C" w:rsidRPr="00A057AD" w:rsidRDefault="0061257C" w:rsidP="00801823">
            <w:pPr>
              <w:jc w:val="center"/>
            </w:pPr>
            <w:r w:rsidRPr="00A057AD">
              <w:t>Demonstrates consistent use of credible, relevant sources to support ideas.</w:t>
            </w:r>
          </w:p>
        </w:tc>
        <w:tc>
          <w:tcPr>
            <w:tcW w:w="3060" w:type="dxa"/>
          </w:tcPr>
          <w:p w14:paraId="2F0C1105" w14:textId="77777777" w:rsidR="0061257C" w:rsidRPr="00A057AD" w:rsidRDefault="0061257C" w:rsidP="00801823">
            <w:pPr>
              <w:jc w:val="center"/>
            </w:pPr>
            <w:r w:rsidRPr="00A057AD">
              <w:t>Demonstrates an attempt to use sources to support ideas, although most are not reliable or credible.</w:t>
            </w:r>
          </w:p>
        </w:tc>
        <w:tc>
          <w:tcPr>
            <w:tcW w:w="3150" w:type="dxa"/>
          </w:tcPr>
          <w:p w14:paraId="7CF5C11B" w14:textId="77777777" w:rsidR="0061257C" w:rsidRPr="00A057AD" w:rsidRDefault="0061257C" w:rsidP="00801823">
            <w:pPr>
              <w:jc w:val="center"/>
            </w:pPr>
            <w:r w:rsidRPr="00A057AD">
              <w:t>Does not attempt to use sources to support ideas.</w:t>
            </w:r>
          </w:p>
        </w:tc>
        <w:tc>
          <w:tcPr>
            <w:tcW w:w="2160" w:type="dxa"/>
          </w:tcPr>
          <w:p w14:paraId="7AFE3645" w14:textId="77777777" w:rsidR="0061257C" w:rsidRPr="00ED0992" w:rsidRDefault="0061257C" w:rsidP="00801823">
            <w:pPr>
              <w:jc w:val="center"/>
              <w:rPr>
                <w:sz w:val="19"/>
                <w:szCs w:val="19"/>
              </w:rPr>
            </w:pPr>
          </w:p>
        </w:tc>
      </w:tr>
    </w:tbl>
    <w:p w14:paraId="72962DF3" w14:textId="77777777" w:rsidR="0061257C" w:rsidRPr="00A057AD" w:rsidRDefault="00A057AD" w:rsidP="00A057AD">
      <w:pPr>
        <w:ind w:hanging="270"/>
        <w:rPr>
          <w:sz w:val="20"/>
          <w:szCs w:val="20"/>
        </w:rPr>
      </w:pPr>
      <w:proofErr w:type="gramStart"/>
      <w:r w:rsidRPr="00A057AD">
        <w:rPr>
          <w:sz w:val="20"/>
          <w:szCs w:val="20"/>
          <w:vertAlign w:val="superscript"/>
        </w:rPr>
        <w:t>a</w:t>
      </w:r>
      <w:proofErr w:type="gramEnd"/>
      <w:r w:rsidR="0061257C" w:rsidRPr="00A057AD">
        <w:rPr>
          <w:sz w:val="20"/>
          <w:szCs w:val="20"/>
        </w:rPr>
        <w:t xml:space="preserve"> </w:t>
      </w:r>
      <w:r w:rsidRPr="00A057AD">
        <w:rPr>
          <w:sz w:val="20"/>
          <w:szCs w:val="20"/>
        </w:rPr>
        <w:t>An issue is a shareable concern, that is, a topic that people, talk, read, write, care about, and for which they share concern</w:t>
      </w:r>
      <w:r w:rsidR="0061257C" w:rsidRPr="00A057AD">
        <w:rPr>
          <w:sz w:val="20"/>
          <w:szCs w:val="20"/>
        </w:rPr>
        <w:t>.</w:t>
      </w:r>
    </w:p>
    <w:p w14:paraId="066DB46C" w14:textId="77777777" w:rsidR="0010762C" w:rsidRPr="0061257C" w:rsidRDefault="005E178F" w:rsidP="0061257C">
      <w:pPr>
        <w:ind w:left="-270"/>
        <w:rPr>
          <w:b/>
          <w:color w:val="FF0000"/>
          <w:sz w:val="28"/>
          <w:szCs w:val="28"/>
        </w:rPr>
      </w:pPr>
      <w:r w:rsidRPr="0061257C">
        <w:rPr>
          <w:b/>
        </w:rPr>
        <w:t>Notes:</w:t>
      </w:r>
    </w:p>
    <w:p w14:paraId="39AF5180" w14:textId="77777777" w:rsidR="001636A0" w:rsidRDefault="00EB26A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15D6732B" w14:textId="77777777" w:rsidR="00EB26A7" w:rsidRDefault="00EB26A7">
      <w:pPr>
        <w:rPr>
          <w:color w:val="FF0000"/>
          <w:sz w:val="28"/>
          <w:szCs w:val="28"/>
        </w:rPr>
      </w:pPr>
    </w:p>
    <w:p w14:paraId="5F0D0007" w14:textId="77777777" w:rsidR="00E10E65" w:rsidRPr="00A20931" w:rsidRDefault="00E10E65" w:rsidP="00E10E6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Scholar-Citizen Student Learning Outcome Rubric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A20931">
        <w:rPr>
          <w:sz w:val="28"/>
          <w:szCs w:val="28"/>
        </w:rPr>
        <w:t>Artifact # _____</w:t>
      </w:r>
    </w:p>
    <w:tbl>
      <w:tblPr>
        <w:tblStyle w:val="TableGrid"/>
        <w:tblW w:w="15030" w:type="dxa"/>
        <w:tblInd w:w="-252" w:type="dxa"/>
        <w:tblLook w:val="04A0" w:firstRow="1" w:lastRow="0" w:firstColumn="1" w:lastColumn="0" w:noHBand="0" w:noVBand="1"/>
      </w:tblPr>
      <w:tblGrid>
        <w:gridCol w:w="1242"/>
        <w:gridCol w:w="2628"/>
        <w:gridCol w:w="2790"/>
        <w:gridCol w:w="3060"/>
        <w:gridCol w:w="3150"/>
        <w:gridCol w:w="2160"/>
      </w:tblGrid>
      <w:tr w:rsidR="00E825C2" w14:paraId="3A19686B" w14:textId="77777777" w:rsidTr="0045424E">
        <w:trPr>
          <w:trHeight w:val="467"/>
        </w:trPr>
        <w:tc>
          <w:tcPr>
            <w:tcW w:w="15030" w:type="dxa"/>
            <w:gridSpan w:val="6"/>
            <w:shd w:val="clear" w:color="auto" w:fill="DDD9C3" w:themeFill="background2" w:themeFillShade="E6"/>
          </w:tcPr>
          <w:p w14:paraId="10C6EA5B" w14:textId="77777777" w:rsidR="00E825C2" w:rsidRPr="00A057AD" w:rsidRDefault="00E825C2" w:rsidP="00A057AD">
            <w:pPr>
              <w:jc w:val="center"/>
              <w:rPr>
                <w:b/>
                <w:i/>
                <w:sz w:val="24"/>
                <w:szCs w:val="24"/>
              </w:rPr>
            </w:pPr>
            <w:r w:rsidRPr="00A057AD">
              <w:rPr>
                <w:b/>
                <w:i/>
                <w:sz w:val="24"/>
                <w:szCs w:val="24"/>
              </w:rPr>
              <w:t xml:space="preserve">SLO 2: Make connections between one's academic experiences/knowledge and one's own participation in civic </w:t>
            </w:r>
            <w:proofErr w:type="spellStart"/>
            <w:r w:rsidRPr="00A057AD">
              <w:rPr>
                <w:b/>
                <w:i/>
                <w:sz w:val="24"/>
                <w:szCs w:val="24"/>
              </w:rPr>
              <w:t>life</w:t>
            </w:r>
            <w:r w:rsidRPr="00A057AD">
              <w:rPr>
                <w:b/>
                <w:i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E825C2" w14:paraId="5575A295" w14:textId="77777777" w:rsidTr="00E825C2">
        <w:trPr>
          <w:trHeight w:val="269"/>
        </w:trPr>
        <w:tc>
          <w:tcPr>
            <w:tcW w:w="1242" w:type="dxa"/>
          </w:tcPr>
          <w:p w14:paraId="7BC7B605" w14:textId="77777777" w:rsidR="00E825C2" w:rsidRDefault="00E825C2" w:rsidP="00A30685"/>
        </w:tc>
        <w:tc>
          <w:tcPr>
            <w:tcW w:w="2628" w:type="dxa"/>
          </w:tcPr>
          <w:p w14:paraId="379EE643" w14:textId="77777777" w:rsidR="00E825C2" w:rsidRDefault="00E825C2" w:rsidP="00A30685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65F46956" w14:textId="77777777" w:rsidR="00E825C2" w:rsidRDefault="00E825C2" w:rsidP="00A30685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6C79EFA4" w14:textId="77777777" w:rsidR="00E825C2" w:rsidRDefault="00E825C2" w:rsidP="00A30685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14:paraId="1CEB59E5" w14:textId="77777777" w:rsidR="00E825C2" w:rsidRDefault="00E825C2" w:rsidP="00A30685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0BE46EA7" w14:textId="77777777" w:rsidR="00E825C2" w:rsidRPr="00E825C2" w:rsidRDefault="00E825C2" w:rsidP="00A30685">
            <w:pPr>
              <w:jc w:val="center"/>
              <w:rPr>
                <w:sz w:val="19"/>
                <w:szCs w:val="19"/>
              </w:rPr>
            </w:pPr>
            <w:r w:rsidRPr="00E825C2">
              <w:rPr>
                <w:sz w:val="19"/>
                <w:szCs w:val="19"/>
              </w:rPr>
              <w:t>Not addressed in artifact</w:t>
            </w:r>
          </w:p>
        </w:tc>
      </w:tr>
      <w:tr w:rsidR="00E825C2" w:rsidRPr="00A057AD" w14:paraId="1EAA1890" w14:textId="77777777" w:rsidTr="00E825C2">
        <w:trPr>
          <w:trHeight w:val="1250"/>
        </w:trPr>
        <w:tc>
          <w:tcPr>
            <w:tcW w:w="1242" w:type="dxa"/>
          </w:tcPr>
          <w:p w14:paraId="1CEB0486" w14:textId="77777777" w:rsidR="00E825C2" w:rsidRPr="00A057AD" w:rsidRDefault="00E825C2" w:rsidP="00A30685">
            <w:pPr>
              <w:rPr>
                <w:b/>
              </w:rPr>
            </w:pPr>
            <w:r w:rsidRPr="00A057AD">
              <w:rPr>
                <w:b/>
              </w:rPr>
              <w:t>Analysis of Knowledge</w:t>
            </w:r>
          </w:p>
        </w:tc>
        <w:tc>
          <w:tcPr>
            <w:tcW w:w="2628" w:type="dxa"/>
          </w:tcPr>
          <w:p w14:paraId="7F194CB6" w14:textId="77777777" w:rsidR="00E825C2" w:rsidRPr="00A057AD" w:rsidRDefault="00E825C2" w:rsidP="00A057AD">
            <w:pPr>
              <w:jc w:val="center"/>
            </w:pPr>
            <w:r w:rsidRPr="00A057AD">
              <w:t xml:space="preserve">Connects and extends knowledge (facts, theories, etc.) from one's own academic study/field/discipline to one's own participation in civic </w:t>
            </w:r>
            <w:proofErr w:type="spellStart"/>
            <w:r w:rsidRPr="00A057AD">
              <w:t>life</w:t>
            </w:r>
            <w:r w:rsidRPr="00CF5AC7">
              <w:rPr>
                <w:vertAlign w:val="superscript"/>
              </w:rPr>
              <w:t>b</w:t>
            </w:r>
            <w:proofErr w:type="spellEnd"/>
            <w:r w:rsidRPr="00A057AD">
              <w:t>.</w:t>
            </w:r>
          </w:p>
        </w:tc>
        <w:tc>
          <w:tcPr>
            <w:tcW w:w="2790" w:type="dxa"/>
          </w:tcPr>
          <w:p w14:paraId="08A0DFA0" w14:textId="77777777" w:rsidR="00E825C2" w:rsidRPr="00A057AD" w:rsidRDefault="00E825C2" w:rsidP="0061257C">
            <w:pPr>
              <w:jc w:val="center"/>
            </w:pPr>
            <w:r>
              <w:t>Begins to connect</w:t>
            </w:r>
            <w:r w:rsidRPr="00A057AD">
              <w:t xml:space="preserve"> knowledge (facts, theories, etc.) from one’s own academic study/field/discipline to one’s own participation in civic life.</w:t>
            </w:r>
          </w:p>
        </w:tc>
        <w:tc>
          <w:tcPr>
            <w:tcW w:w="3060" w:type="dxa"/>
          </w:tcPr>
          <w:p w14:paraId="1EAFBA32" w14:textId="77777777" w:rsidR="00E825C2" w:rsidRPr="00A057AD" w:rsidRDefault="00E825C2" w:rsidP="00A057AD">
            <w:pPr>
              <w:jc w:val="center"/>
            </w:pPr>
            <w:r w:rsidRPr="00A057AD">
              <w:t xml:space="preserve">Begins to </w:t>
            </w:r>
            <w:r>
              <w:t xml:space="preserve">acknowledge and </w:t>
            </w:r>
            <w:r w:rsidRPr="00A057AD">
              <w:t xml:space="preserve">explore </w:t>
            </w:r>
            <w:r>
              <w:t xml:space="preserve">the relevance of knowledge </w:t>
            </w:r>
            <w:r w:rsidRPr="00A057AD">
              <w:t>(facts, theories, etc.) from one’s own academic study/field/discipline one’s own participation in civic life.</w:t>
            </w:r>
          </w:p>
        </w:tc>
        <w:tc>
          <w:tcPr>
            <w:tcW w:w="3150" w:type="dxa"/>
          </w:tcPr>
          <w:p w14:paraId="5686C510" w14:textId="77777777" w:rsidR="00E825C2" w:rsidRPr="00A057AD" w:rsidRDefault="00E825C2" w:rsidP="0061257C">
            <w:pPr>
              <w:jc w:val="center"/>
            </w:pPr>
            <w:r>
              <w:t>Does not acknowledge the relevance of</w:t>
            </w:r>
            <w:r w:rsidRPr="00A057AD">
              <w:t xml:space="preserve"> knowledge (facts, theories, etc.) from one’s own academic study/field/discipline to one’s own participation in civic life.</w:t>
            </w:r>
          </w:p>
        </w:tc>
        <w:tc>
          <w:tcPr>
            <w:tcW w:w="2160" w:type="dxa"/>
          </w:tcPr>
          <w:p w14:paraId="0B42D9CC" w14:textId="77777777" w:rsidR="00E825C2" w:rsidRDefault="00E825C2" w:rsidP="0061257C">
            <w:pPr>
              <w:jc w:val="center"/>
            </w:pPr>
          </w:p>
        </w:tc>
      </w:tr>
      <w:tr w:rsidR="00E825C2" w:rsidRPr="00A057AD" w14:paraId="2C3FEB4F" w14:textId="77777777" w:rsidTr="00E825C2">
        <w:trPr>
          <w:trHeight w:val="1160"/>
        </w:trPr>
        <w:tc>
          <w:tcPr>
            <w:tcW w:w="1242" w:type="dxa"/>
          </w:tcPr>
          <w:p w14:paraId="7E7D21A7" w14:textId="77777777" w:rsidR="00E825C2" w:rsidRPr="00A057AD" w:rsidRDefault="00E825C2" w:rsidP="00A30685">
            <w:pPr>
              <w:rPr>
                <w:b/>
              </w:rPr>
            </w:pPr>
            <w:r w:rsidRPr="00A057AD">
              <w:rPr>
                <w:b/>
              </w:rPr>
              <w:t>Civic Identity</w:t>
            </w:r>
          </w:p>
        </w:tc>
        <w:tc>
          <w:tcPr>
            <w:tcW w:w="2628" w:type="dxa"/>
          </w:tcPr>
          <w:p w14:paraId="2180FF9A" w14:textId="77777777" w:rsidR="00E825C2" w:rsidRPr="00A057AD" w:rsidRDefault="00E825C2" w:rsidP="00A30685">
            <w:pPr>
              <w:jc w:val="center"/>
            </w:pPr>
            <w:r>
              <w:t>D</w:t>
            </w:r>
            <w:r w:rsidRPr="00A057AD">
              <w:t>escribes what she/he has learned about her or himself as it relates to a reinforced and clarified sense of civic identity</w:t>
            </w:r>
            <w:r>
              <w:t xml:space="preserve"> as a result of their experience in civic-focused activities or assignments</w:t>
            </w:r>
            <w:r w:rsidRPr="00A057AD">
              <w:t>.</w:t>
            </w:r>
          </w:p>
        </w:tc>
        <w:tc>
          <w:tcPr>
            <w:tcW w:w="2790" w:type="dxa"/>
          </w:tcPr>
          <w:p w14:paraId="6CDA7B34" w14:textId="77777777" w:rsidR="00E825C2" w:rsidRPr="00A057AD" w:rsidRDefault="00E825C2" w:rsidP="00A30685">
            <w:pPr>
              <w:jc w:val="center"/>
            </w:pPr>
            <w:r>
              <w:t>D</w:t>
            </w:r>
            <w:r w:rsidRPr="00A057AD">
              <w:t>escribes what she/he has learned about her or himself as it relates to a growing sense of civic identity</w:t>
            </w:r>
            <w:r>
              <w:t xml:space="preserve"> </w:t>
            </w:r>
            <w:r w:rsidRPr="00CF5AC7">
              <w:t>as a result of their experience in civic-focused activities or assignments</w:t>
            </w:r>
            <w:r w:rsidRPr="00A057AD">
              <w:t>.</w:t>
            </w:r>
          </w:p>
        </w:tc>
        <w:tc>
          <w:tcPr>
            <w:tcW w:w="3060" w:type="dxa"/>
          </w:tcPr>
          <w:p w14:paraId="14B565F1" w14:textId="77777777" w:rsidR="00E825C2" w:rsidRPr="00A057AD" w:rsidRDefault="00E825C2" w:rsidP="00CF5AC7">
            <w:pPr>
              <w:jc w:val="center"/>
            </w:pPr>
            <w:r>
              <w:t xml:space="preserve">Description of involvement in civic-focused activities is a result of </w:t>
            </w:r>
            <w:r w:rsidRPr="00A057AD">
              <w:t>expectations or course requirements rather than from a sense of civic identity.</w:t>
            </w:r>
          </w:p>
        </w:tc>
        <w:tc>
          <w:tcPr>
            <w:tcW w:w="3150" w:type="dxa"/>
          </w:tcPr>
          <w:p w14:paraId="0E147F55" w14:textId="77777777" w:rsidR="00E825C2" w:rsidRPr="00A057AD" w:rsidRDefault="00E825C2" w:rsidP="00A30685">
            <w:pPr>
              <w:jc w:val="center"/>
            </w:pPr>
            <w:r w:rsidRPr="00A057AD">
              <w:t>Provides little evidence of her/his experience in civic-engagement activities and does not connect experiences to civic identity.</w:t>
            </w:r>
          </w:p>
        </w:tc>
        <w:tc>
          <w:tcPr>
            <w:tcW w:w="2160" w:type="dxa"/>
          </w:tcPr>
          <w:p w14:paraId="43659CDF" w14:textId="77777777" w:rsidR="00E825C2" w:rsidRPr="00A057AD" w:rsidRDefault="00E825C2" w:rsidP="00A30685">
            <w:pPr>
              <w:jc w:val="center"/>
            </w:pPr>
          </w:p>
        </w:tc>
      </w:tr>
    </w:tbl>
    <w:p w14:paraId="2B32F670" w14:textId="77777777" w:rsidR="00A057AD" w:rsidRPr="00CF5AC7" w:rsidRDefault="00A057AD" w:rsidP="001636A0">
      <w:pPr>
        <w:ind w:left="-270"/>
        <w:rPr>
          <w:sz w:val="20"/>
          <w:szCs w:val="20"/>
        </w:rPr>
      </w:pPr>
      <w:proofErr w:type="gramStart"/>
      <w:r w:rsidRPr="00CF5AC7">
        <w:rPr>
          <w:sz w:val="20"/>
          <w:szCs w:val="20"/>
          <w:vertAlign w:val="superscript"/>
        </w:rPr>
        <w:t>a</w:t>
      </w:r>
      <w:proofErr w:type="gramEnd"/>
      <w:r w:rsidRPr="00CF5AC7">
        <w:rPr>
          <w:sz w:val="20"/>
          <w:szCs w:val="20"/>
        </w:rPr>
        <w:t xml:space="preserve"> </w:t>
      </w:r>
      <w:r w:rsidR="00CF5AC7">
        <w:rPr>
          <w:sz w:val="20"/>
          <w:szCs w:val="20"/>
        </w:rPr>
        <w:t>This learning outcome is appropriate for courses or projects that have a deliberate civic-focused assignment or experience.</w:t>
      </w:r>
      <w:r w:rsidR="001636A0">
        <w:rPr>
          <w:sz w:val="20"/>
          <w:szCs w:val="20"/>
        </w:rPr>
        <w:br/>
      </w:r>
      <w:proofErr w:type="gramStart"/>
      <w:r w:rsidR="00CF5AC7" w:rsidRPr="00CF5AC7">
        <w:rPr>
          <w:sz w:val="20"/>
          <w:szCs w:val="20"/>
          <w:vertAlign w:val="superscript"/>
        </w:rPr>
        <w:t>b</w:t>
      </w:r>
      <w:proofErr w:type="gramEnd"/>
      <w:r w:rsidR="00CF5AC7">
        <w:rPr>
          <w:sz w:val="20"/>
          <w:szCs w:val="20"/>
        </w:rPr>
        <w:t xml:space="preserve"> </w:t>
      </w:r>
      <w:r w:rsidR="00CF5AC7" w:rsidRPr="00CF5AC7">
        <w:rPr>
          <w:sz w:val="20"/>
          <w:szCs w:val="20"/>
        </w:rPr>
        <w:t>Civic life refers to activities, actions, etc. for the public good as opposed to private interest.</w:t>
      </w:r>
    </w:p>
    <w:p w14:paraId="5D24FE21" w14:textId="77777777" w:rsidR="00E10E65" w:rsidRPr="00A057AD" w:rsidRDefault="0051011F" w:rsidP="00A057AD">
      <w:pPr>
        <w:ind w:hanging="270"/>
        <w:rPr>
          <w:b/>
        </w:rPr>
      </w:pPr>
      <w:r w:rsidRPr="00A057AD">
        <w:rPr>
          <w:b/>
        </w:rPr>
        <w:t>Notes</w:t>
      </w:r>
    </w:p>
    <w:p w14:paraId="0831655F" w14:textId="0ECB44E0" w:rsidR="00B2745A" w:rsidRDefault="00877D98">
      <w:r>
        <w:br w:type="page"/>
      </w:r>
      <w:bookmarkStart w:id="0" w:name="_GoBack"/>
      <w:bookmarkEnd w:id="0"/>
    </w:p>
    <w:p w14:paraId="6A0AAFD2" w14:textId="77777777" w:rsidR="00B2745A" w:rsidRDefault="00B2745A" w:rsidP="00B2745A">
      <w:pPr>
        <w:rPr>
          <w:color w:val="FF0000"/>
          <w:sz w:val="28"/>
          <w:szCs w:val="28"/>
        </w:rPr>
      </w:pPr>
    </w:p>
    <w:p w14:paraId="370801FA" w14:textId="77777777" w:rsidR="00EB26A7" w:rsidRDefault="00EB26A7">
      <w:pPr>
        <w:rPr>
          <w:color w:val="FF0000"/>
          <w:sz w:val="28"/>
          <w:szCs w:val="28"/>
        </w:rPr>
      </w:pPr>
    </w:p>
    <w:p w14:paraId="4940A2DF" w14:textId="77777777" w:rsidR="00B2745A" w:rsidRPr="00A20931" w:rsidRDefault="00B2745A" w:rsidP="00B2745A">
      <w:pPr>
        <w:rPr>
          <w:sz w:val="28"/>
          <w:szCs w:val="28"/>
        </w:rPr>
      </w:pPr>
      <w:r>
        <w:rPr>
          <w:color w:val="FF0000"/>
          <w:sz w:val="28"/>
          <w:szCs w:val="28"/>
        </w:rPr>
        <w:t>Scholar-Citizen Student Learning Outcome Rubric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A20931">
        <w:rPr>
          <w:sz w:val="28"/>
          <w:szCs w:val="28"/>
        </w:rPr>
        <w:t>Artifact # _____</w:t>
      </w:r>
    </w:p>
    <w:tbl>
      <w:tblPr>
        <w:tblStyle w:val="TableGrid"/>
        <w:tblW w:w="150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2790"/>
        <w:gridCol w:w="3060"/>
        <w:gridCol w:w="3150"/>
        <w:gridCol w:w="2160"/>
      </w:tblGrid>
      <w:tr w:rsidR="00877D98" w14:paraId="704E1B4F" w14:textId="77777777" w:rsidTr="00877D98">
        <w:trPr>
          <w:trHeight w:val="467"/>
        </w:trPr>
        <w:tc>
          <w:tcPr>
            <w:tcW w:w="15030" w:type="dxa"/>
            <w:gridSpan w:val="6"/>
            <w:shd w:val="clear" w:color="auto" w:fill="DDD9C3" w:themeFill="background2" w:themeFillShade="E6"/>
          </w:tcPr>
          <w:p w14:paraId="4FB510B0" w14:textId="77777777" w:rsidR="00877D98" w:rsidRDefault="00877D98" w:rsidP="00B2745A">
            <w:pPr>
              <w:tabs>
                <w:tab w:val="center" w:pos="7200"/>
                <w:tab w:val="right" w:pos="1440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1636A0">
              <w:rPr>
                <w:b/>
                <w:i/>
                <w:sz w:val="24"/>
                <w:szCs w:val="24"/>
              </w:rPr>
              <w:t>SLO 3: Apply ethical reasoning to contemporary local, national, or global issues</w:t>
            </w:r>
            <w:r w:rsidRPr="001636A0">
              <w:rPr>
                <w:b/>
                <w:i/>
                <w:sz w:val="24"/>
                <w:szCs w:val="24"/>
              </w:rPr>
              <w:tab/>
            </w:r>
          </w:p>
        </w:tc>
      </w:tr>
      <w:tr w:rsidR="00877D98" w14:paraId="0AD04B1C" w14:textId="77777777" w:rsidTr="007E0E81">
        <w:trPr>
          <w:trHeight w:val="215"/>
        </w:trPr>
        <w:tc>
          <w:tcPr>
            <w:tcW w:w="1440" w:type="dxa"/>
          </w:tcPr>
          <w:p w14:paraId="7F7A8AB3" w14:textId="77777777" w:rsidR="00877D98" w:rsidRDefault="00877D98" w:rsidP="00A30685"/>
        </w:tc>
        <w:tc>
          <w:tcPr>
            <w:tcW w:w="2430" w:type="dxa"/>
          </w:tcPr>
          <w:p w14:paraId="1B27EF8A" w14:textId="77777777" w:rsidR="00877D98" w:rsidRDefault="00877D98" w:rsidP="00A30685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661D3402" w14:textId="77777777" w:rsidR="00877D98" w:rsidRDefault="00877D98" w:rsidP="00A30685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09611762" w14:textId="77777777" w:rsidR="00877D98" w:rsidRDefault="00877D98" w:rsidP="00A30685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14:paraId="6CCAB83B" w14:textId="77777777" w:rsidR="00877D98" w:rsidRDefault="00877D98" w:rsidP="00A30685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380AA107" w14:textId="77777777" w:rsidR="00877D98" w:rsidRDefault="002075D4" w:rsidP="00A30685">
            <w:pPr>
              <w:jc w:val="center"/>
            </w:pPr>
            <w:r w:rsidRPr="00E825C2">
              <w:rPr>
                <w:sz w:val="19"/>
                <w:szCs w:val="19"/>
              </w:rPr>
              <w:t>Not addressed in artifact</w:t>
            </w:r>
          </w:p>
        </w:tc>
      </w:tr>
      <w:tr w:rsidR="00877D98" w14:paraId="757D8EBA" w14:textId="77777777" w:rsidTr="007E0E81">
        <w:trPr>
          <w:trHeight w:val="1205"/>
        </w:trPr>
        <w:tc>
          <w:tcPr>
            <w:tcW w:w="1440" w:type="dxa"/>
          </w:tcPr>
          <w:p w14:paraId="73DE222C" w14:textId="77777777" w:rsidR="00877D98" w:rsidRPr="007E0E81" w:rsidRDefault="00877D98" w:rsidP="00A30685">
            <w:pPr>
              <w:rPr>
                <w:b/>
              </w:rPr>
            </w:pPr>
            <w:r w:rsidRPr="007E0E81">
              <w:rPr>
                <w:b/>
              </w:rPr>
              <w:t xml:space="preserve">Evaluation of </w:t>
            </w:r>
            <w:r w:rsidR="007E0E81">
              <w:rPr>
                <w:b/>
              </w:rPr>
              <w:t>Different Ethical Perspectives/</w:t>
            </w:r>
            <w:r w:rsidRPr="007E0E81">
              <w:rPr>
                <w:b/>
              </w:rPr>
              <w:t>Concepts</w:t>
            </w:r>
          </w:p>
        </w:tc>
        <w:tc>
          <w:tcPr>
            <w:tcW w:w="2430" w:type="dxa"/>
          </w:tcPr>
          <w:p w14:paraId="2BD1EA3F" w14:textId="77777777" w:rsidR="00877D98" w:rsidRPr="007E0E81" w:rsidRDefault="00877D98" w:rsidP="001636A0">
            <w:pPr>
              <w:tabs>
                <w:tab w:val="left" w:pos="2710"/>
              </w:tabs>
              <w:jc w:val="center"/>
            </w:pPr>
            <w:r w:rsidRPr="007E0E81">
              <w:t>Student thoroughly evaluates objections, assumptions and implication of different ethical perspectives/concepts.</w:t>
            </w:r>
          </w:p>
        </w:tc>
        <w:tc>
          <w:tcPr>
            <w:tcW w:w="2790" w:type="dxa"/>
          </w:tcPr>
          <w:p w14:paraId="2F143AE5" w14:textId="77777777" w:rsidR="00877D98" w:rsidRPr="007E0E81" w:rsidRDefault="00877D98" w:rsidP="001636A0">
            <w:pPr>
              <w:tabs>
                <w:tab w:val="left" w:pos="2710"/>
              </w:tabs>
              <w:jc w:val="center"/>
            </w:pPr>
            <w:r w:rsidRPr="007E0E81">
              <w:t>Student begins to evaluate objections, assumptions and implications of different ethical perspectives/ concepts but the student’s response is inadequate.</w:t>
            </w:r>
          </w:p>
        </w:tc>
        <w:tc>
          <w:tcPr>
            <w:tcW w:w="3060" w:type="dxa"/>
          </w:tcPr>
          <w:p w14:paraId="36242C06" w14:textId="77777777" w:rsidR="00877D98" w:rsidRPr="007E0E81" w:rsidRDefault="00877D98" w:rsidP="001636A0">
            <w:pPr>
              <w:tabs>
                <w:tab w:val="left" w:pos="2710"/>
              </w:tabs>
              <w:jc w:val="center"/>
            </w:pPr>
            <w:r w:rsidRPr="007E0E81">
              <w:t>Student states objections, assumptions and implications of different ethical perspectives/concepts but stops short of evaluating them.</w:t>
            </w:r>
          </w:p>
        </w:tc>
        <w:tc>
          <w:tcPr>
            <w:tcW w:w="3150" w:type="dxa"/>
          </w:tcPr>
          <w:p w14:paraId="24B9AAF0" w14:textId="77777777" w:rsidR="00877D98" w:rsidRPr="007E0E81" w:rsidRDefault="00877D98" w:rsidP="0051011F">
            <w:pPr>
              <w:tabs>
                <w:tab w:val="left" w:pos="2710"/>
              </w:tabs>
              <w:jc w:val="center"/>
            </w:pPr>
            <w:r w:rsidRPr="007E0E81">
              <w:t>Student cannot state the objections, assumptions and limitations of different perspectives/concepts.</w:t>
            </w:r>
          </w:p>
        </w:tc>
        <w:tc>
          <w:tcPr>
            <w:tcW w:w="2160" w:type="dxa"/>
          </w:tcPr>
          <w:p w14:paraId="01DF7AFB" w14:textId="77777777" w:rsidR="00877D98" w:rsidRPr="0051011F" w:rsidRDefault="00877D98" w:rsidP="0051011F">
            <w:pPr>
              <w:tabs>
                <w:tab w:val="left" w:pos="2710"/>
              </w:tabs>
              <w:jc w:val="center"/>
              <w:rPr>
                <w:sz w:val="19"/>
                <w:szCs w:val="19"/>
              </w:rPr>
            </w:pPr>
          </w:p>
        </w:tc>
      </w:tr>
      <w:tr w:rsidR="00877D98" w14:paraId="4B505547" w14:textId="77777777" w:rsidTr="007E0E81">
        <w:trPr>
          <w:trHeight w:val="1403"/>
        </w:trPr>
        <w:tc>
          <w:tcPr>
            <w:tcW w:w="1440" w:type="dxa"/>
          </w:tcPr>
          <w:p w14:paraId="6CD96178" w14:textId="77777777" w:rsidR="00877D98" w:rsidRPr="007E0E81" w:rsidRDefault="00877D98" w:rsidP="001636A0">
            <w:pPr>
              <w:rPr>
                <w:b/>
              </w:rPr>
            </w:pPr>
            <w:r w:rsidRPr="007E0E81">
              <w:rPr>
                <w:b/>
              </w:rPr>
              <w:t>Issue</w:t>
            </w:r>
            <w:r w:rsidRPr="007E0E81">
              <w:rPr>
                <w:b/>
                <w:vertAlign w:val="superscript"/>
              </w:rPr>
              <w:t xml:space="preserve"> </w:t>
            </w:r>
            <w:proofErr w:type="spellStart"/>
            <w:r w:rsidRPr="007E0E81">
              <w:rPr>
                <w:b/>
              </w:rPr>
              <w:t>Recognition</w:t>
            </w:r>
            <w:r w:rsidRPr="007E0E81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430" w:type="dxa"/>
          </w:tcPr>
          <w:p w14:paraId="6A7D18B9" w14:textId="77777777" w:rsidR="00877D98" w:rsidRPr="007E0E81" w:rsidRDefault="00877D98" w:rsidP="0051011F">
            <w:pPr>
              <w:tabs>
                <w:tab w:val="left" w:pos="2710"/>
              </w:tabs>
              <w:jc w:val="center"/>
            </w:pPr>
            <w:r w:rsidRPr="007E0E81">
              <w:t>The student demonstrates a clear understanding of the social, political, economic, or moral aspects of a contemporary local, national, or global issue.</w:t>
            </w:r>
          </w:p>
        </w:tc>
        <w:tc>
          <w:tcPr>
            <w:tcW w:w="2790" w:type="dxa"/>
          </w:tcPr>
          <w:p w14:paraId="5C2A7335" w14:textId="77777777" w:rsidR="00877D98" w:rsidRPr="007E0E81" w:rsidRDefault="00877D98" w:rsidP="0051011F">
            <w:pPr>
              <w:tabs>
                <w:tab w:val="left" w:pos="2710"/>
              </w:tabs>
              <w:jc w:val="center"/>
            </w:pPr>
            <w:r w:rsidRPr="007E0E81">
              <w:t>The student demonstrates a clear understanding of the social, political, economic, or moral aspects but overlook important aspects of a contemporary local, national, or global issue.</w:t>
            </w:r>
          </w:p>
        </w:tc>
        <w:tc>
          <w:tcPr>
            <w:tcW w:w="3060" w:type="dxa"/>
          </w:tcPr>
          <w:p w14:paraId="639297B6" w14:textId="77777777" w:rsidR="00877D98" w:rsidRPr="007E0E81" w:rsidRDefault="00877D98" w:rsidP="0051011F">
            <w:pPr>
              <w:tabs>
                <w:tab w:val="left" w:pos="2710"/>
              </w:tabs>
              <w:jc w:val="center"/>
            </w:pPr>
            <w:r w:rsidRPr="007E0E81">
              <w:t>The student could express the social, political, economic, or moral aspects of a contemporary local, national, or global issue, but made questionable judgments.</w:t>
            </w:r>
          </w:p>
        </w:tc>
        <w:tc>
          <w:tcPr>
            <w:tcW w:w="3150" w:type="dxa"/>
          </w:tcPr>
          <w:p w14:paraId="09D30AB2" w14:textId="77777777" w:rsidR="00877D98" w:rsidRPr="007E0E81" w:rsidRDefault="00877D98" w:rsidP="0051011F">
            <w:pPr>
              <w:tabs>
                <w:tab w:val="left" w:pos="2710"/>
              </w:tabs>
              <w:jc w:val="center"/>
            </w:pPr>
            <w:r w:rsidRPr="007E0E81">
              <w:t>The student could not express the social, political, economic, or moral aspects of a contemporary local, national, or global issue.</w:t>
            </w:r>
          </w:p>
        </w:tc>
        <w:tc>
          <w:tcPr>
            <w:tcW w:w="2160" w:type="dxa"/>
          </w:tcPr>
          <w:p w14:paraId="004DFF86" w14:textId="77777777" w:rsidR="00877D98" w:rsidRPr="0051011F" w:rsidRDefault="00877D98" w:rsidP="0051011F">
            <w:pPr>
              <w:tabs>
                <w:tab w:val="left" w:pos="2710"/>
              </w:tabs>
              <w:jc w:val="center"/>
              <w:rPr>
                <w:sz w:val="19"/>
                <w:szCs w:val="19"/>
              </w:rPr>
            </w:pPr>
          </w:p>
        </w:tc>
      </w:tr>
    </w:tbl>
    <w:p w14:paraId="63E454F7" w14:textId="77777777" w:rsidR="001636A0" w:rsidRPr="001636A0" w:rsidRDefault="001636A0" w:rsidP="001636A0">
      <w:pPr>
        <w:ind w:left="-270"/>
      </w:pPr>
      <w:proofErr w:type="gramStart"/>
      <w:r w:rsidRPr="001636A0">
        <w:rPr>
          <w:vertAlign w:val="superscript"/>
        </w:rPr>
        <w:t>a</w:t>
      </w:r>
      <w:proofErr w:type="gramEnd"/>
      <w:r w:rsidRPr="001636A0">
        <w:t xml:space="preserve"> An issue is a shareable concern, that is, a topic that people, talk, read, write, care about, and for which they share concern.</w:t>
      </w:r>
    </w:p>
    <w:p w14:paraId="499C7D98" w14:textId="77777777" w:rsidR="007E0E81" w:rsidRDefault="0051011F" w:rsidP="001636A0">
      <w:pPr>
        <w:ind w:left="-270"/>
        <w:rPr>
          <w:b/>
        </w:rPr>
      </w:pPr>
      <w:r w:rsidRPr="001636A0">
        <w:rPr>
          <w:b/>
        </w:rPr>
        <w:t>Notes</w:t>
      </w:r>
    </w:p>
    <w:p w14:paraId="138AFF59" w14:textId="77777777" w:rsidR="007E0E81" w:rsidRDefault="007E0E81">
      <w:pPr>
        <w:rPr>
          <w:b/>
        </w:rPr>
      </w:pPr>
      <w:r>
        <w:rPr>
          <w:b/>
        </w:rPr>
        <w:br w:type="page"/>
      </w:r>
    </w:p>
    <w:p w14:paraId="5672A59D" w14:textId="77777777" w:rsidR="00E61718" w:rsidRPr="001636A0" w:rsidRDefault="00E61718" w:rsidP="001636A0">
      <w:pPr>
        <w:ind w:left="-270"/>
        <w:rPr>
          <w:b/>
          <w:color w:val="FF0000"/>
          <w:sz w:val="28"/>
          <w:szCs w:val="28"/>
        </w:rPr>
      </w:pPr>
    </w:p>
    <w:p w14:paraId="07485F4A" w14:textId="0704806B" w:rsidR="00EB26A7" w:rsidRDefault="00EB26A7">
      <w:pPr>
        <w:rPr>
          <w:color w:val="FF0000"/>
          <w:sz w:val="28"/>
          <w:szCs w:val="28"/>
        </w:rPr>
      </w:pPr>
    </w:p>
    <w:p w14:paraId="7E7C58E5" w14:textId="77777777" w:rsidR="00E61718" w:rsidRPr="00A20931" w:rsidRDefault="00E61718" w:rsidP="00E61718">
      <w:pPr>
        <w:rPr>
          <w:sz w:val="28"/>
          <w:szCs w:val="28"/>
        </w:rPr>
      </w:pPr>
      <w:r>
        <w:rPr>
          <w:color w:val="FF0000"/>
          <w:sz w:val="28"/>
          <w:szCs w:val="28"/>
        </w:rPr>
        <w:t>Scholar-Citizen Student Learning Outcome Rubric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A20931">
        <w:rPr>
          <w:sz w:val="28"/>
          <w:szCs w:val="28"/>
        </w:rPr>
        <w:t>Artifact # _____</w:t>
      </w:r>
    </w:p>
    <w:tbl>
      <w:tblPr>
        <w:tblStyle w:val="TableGrid"/>
        <w:tblW w:w="15030" w:type="dxa"/>
        <w:tblInd w:w="-252" w:type="dxa"/>
        <w:tblLook w:val="04A0" w:firstRow="1" w:lastRow="0" w:firstColumn="1" w:lastColumn="0" w:noHBand="0" w:noVBand="1"/>
      </w:tblPr>
      <w:tblGrid>
        <w:gridCol w:w="1310"/>
        <w:gridCol w:w="2560"/>
        <w:gridCol w:w="2790"/>
        <w:gridCol w:w="3060"/>
        <w:gridCol w:w="3150"/>
        <w:gridCol w:w="2160"/>
      </w:tblGrid>
      <w:tr w:rsidR="002075D4" w14:paraId="4489E945" w14:textId="77777777" w:rsidTr="00BD7E73">
        <w:trPr>
          <w:trHeight w:val="467"/>
        </w:trPr>
        <w:tc>
          <w:tcPr>
            <w:tcW w:w="15030" w:type="dxa"/>
            <w:gridSpan w:val="6"/>
            <w:shd w:val="clear" w:color="auto" w:fill="DDD9C3" w:themeFill="background2" w:themeFillShade="E6"/>
          </w:tcPr>
          <w:p w14:paraId="036B402E" w14:textId="77777777" w:rsidR="002075D4" w:rsidRPr="002075D4" w:rsidRDefault="002075D4" w:rsidP="007E0E81">
            <w:pPr>
              <w:tabs>
                <w:tab w:val="center" w:pos="7200"/>
                <w:tab w:val="right" w:pos="14400"/>
              </w:tabs>
              <w:rPr>
                <w:b/>
                <w:i/>
                <w:sz w:val="24"/>
                <w:szCs w:val="24"/>
              </w:rPr>
            </w:pPr>
            <w:r w:rsidRPr="002075D4">
              <w:rPr>
                <w:b/>
                <w:i/>
                <w:sz w:val="24"/>
                <w:szCs w:val="24"/>
              </w:rPr>
              <w:tab/>
              <w:t xml:space="preserve">SLO 4: </w:t>
            </w:r>
            <w:r w:rsidR="007E0E81">
              <w:rPr>
                <w:b/>
                <w:i/>
                <w:sz w:val="24"/>
                <w:szCs w:val="24"/>
              </w:rPr>
              <w:t>Evaluate</w:t>
            </w:r>
            <w:r w:rsidRPr="002075D4">
              <w:rPr>
                <w:b/>
                <w:i/>
                <w:sz w:val="24"/>
                <w:szCs w:val="24"/>
              </w:rPr>
              <w:t xml:space="preserve"> problems in the context of contemporary local, national, or global issues</w:t>
            </w:r>
            <w:r w:rsidRPr="002075D4">
              <w:rPr>
                <w:b/>
                <w:i/>
                <w:sz w:val="24"/>
                <w:szCs w:val="24"/>
              </w:rPr>
              <w:tab/>
            </w:r>
          </w:p>
        </w:tc>
      </w:tr>
      <w:tr w:rsidR="002075D4" w14:paraId="2B8C932E" w14:textId="77777777" w:rsidTr="002075D4">
        <w:trPr>
          <w:trHeight w:val="269"/>
        </w:trPr>
        <w:tc>
          <w:tcPr>
            <w:tcW w:w="1310" w:type="dxa"/>
          </w:tcPr>
          <w:p w14:paraId="79C6DD9F" w14:textId="77777777" w:rsidR="002075D4" w:rsidRDefault="002075D4" w:rsidP="00A30685"/>
        </w:tc>
        <w:tc>
          <w:tcPr>
            <w:tcW w:w="2560" w:type="dxa"/>
          </w:tcPr>
          <w:p w14:paraId="5D3109A2" w14:textId="77777777" w:rsidR="002075D4" w:rsidRDefault="002075D4" w:rsidP="00A30685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3D4B62D8" w14:textId="77777777" w:rsidR="002075D4" w:rsidRDefault="002075D4" w:rsidP="00A30685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101BCDE4" w14:textId="77777777" w:rsidR="002075D4" w:rsidRDefault="002075D4" w:rsidP="00A30685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14:paraId="15B65A01" w14:textId="77777777" w:rsidR="002075D4" w:rsidRDefault="002075D4" w:rsidP="00A30685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0FA7985B" w14:textId="77777777" w:rsidR="002075D4" w:rsidRDefault="002075D4" w:rsidP="00A30685">
            <w:pPr>
              <w:jc w:val="center"/>
            </w:pPr>
            <w:r w:rsidRPr="00E825C2">
              <w:rPr>
                <w:sz w:val="19"/>
                <w:szCs w:val="19"/>
              </w:rPr>
              <w:t>Not addressed in artifact</w:t>
            </w:r>
          </w:p>
        </w:tc>
      </w:tr>
      <w:tr w:rsidR="002075D4" w14:paraId="2FC006E1" w14:textId="77777777" w:rsidTr="002075D4">
        <w:trPr>
          <w:trHeight w:val="890"/>
        </w:trPr>
        <w:tc>
          <w:tcPr>
            <w:tcW w:w="1310" w:type="dxa"/>
          </w:tcPr>
          <w:p w14:paraId="4AF7276C" w14:textId="77777777" w:rsidR="002075D4" w:rsidRPr="00E61718" w:rsidRDefault="002075D4" w:rsidP="00A30685">
            <w:pPr>
              <w:rPr>
                <w:b/>
              </w:rPr>
            </w:pPr>
            <w:r>
              <w:rPr>
                <w:b/>
              </w:rPr>
              <w:t>Define Problem</w:t>
            </w:r>
          </w:p>
        </w:tc>
        <w:tc>
          <w:tcPr>
            <w:tcW w:w="2560" w:type="dxa"/>
          </w:tcPr>
          <w:p w14:paraId="06B040AA" w14:textId="77777777" w:rsidR="002075D4" w:rsidRPr="007E0E81" w:rsidRDefault="002075D4" w:rsidP="00A30685">
            <w:pPr>
              <w:jc w:val="center"/>
            </w:pPr>
            <w:r w:rsidRPr="007E0E81">
              <w:t>Clearly explains the problem or issue, outlining the basic facts, and explain</w:t>
            </w:r>
            <w:r w:rsidR="007E0E81" w:rsidRPr="007E0E81">
              <w:t>s</w:t>
            </w:r>
            <w:r w:rsidRPr="007E0E81">
              <w:t xml:space="preserve"> why the problem matters.</w:t>
            </w:r>
          </w:p>
        </w:tc>
        <w:tc>
          <w:tcPr>
            <w:tcW w:w="2790" w:type="dxa"/>
          </w:tcPr>
          <w:p w14:paraId="32AD78D9" w14:textId="77777777" w:rsidR="002075D4" w:rsidRPr="007E0E81" w:rsidRDefault="002075D4" w:rsidP="00A30685">
            <w:pPr>
              <w:jc w:val="center"/>
            </w:pPr>
            <w:r w:rsidRPr="007E0E81">
              <w:t>Attempts to explain the problem or issue but relevant omissions are made.</w:t>
            </w:r>
          </w:p>
        </w:tc>
        <w:tc>
          <w:tcPr>
            <w:tcW w:w="3060" w:type="dxa"/>
          </w:tcPr>
          <w:p w14:paraId="4401F46C" w14:textId="77777777" w:rsidR="002075D4" w:rsidRPr="007E0E81" w:rsidRDefault="002075D4" w:rsidP="00A30685">
            <w:pPr>
              <w:jc w:val="center"/>
            </w:pPr>
            <w:r w:rsidRPr="007E0E81">
              <w:t>Explanation of the problem or issue is undeveloped.</w:t>
            </w:r>
          </w:p>
        </w:tc>
        <w:tc>
          <w:tcPr>
            <w:tcW w:w="3150" w:type="dxa"/>
          </w:tcPr>
          <w:p w14:paraId="1A0ABA0A" w14:textId="77777777" w:rsidR="002075D4" w:rsidRPr="007E0E81" w:rsidRDefault="002075D4" w:rsidP="00A30685">
            <w:pPr>
              <w:jc w:val="center"/>
            </w:pPr>
            <w:r w:rsidRPr="007E0E81">
              <w:t>Limited ability in identifying the problem or issue or why the problem matters</w:t>
            </w:r>
          </w:p>
        </w:tc>
        <w:tc>
          <w:tcPr>
            <w:tcW w:w="2160" w:type="dxa"/>
          </w:tcPr>
          <w:p w14:paraId="288FCD34" w14:textId="77777777" w:rsidR="002075D4" w:rsidRPr="0051011F" w:rsidRDefault="002075D4" w:rsidP="00A30685">
            <w:pPr>
              <w:jc w:val="center"/>
              <w:rPr>
                <w:sz w:val="19"/>
                <w:szCs w:val="19"/>
              </w:rPr>
            </w:pPr>
          </w:p>
        </w:tc>
      </w:tr>
      <w:tr w:rsidR="002075D4" w14:paraId="034876B2" w14:textId="77777777" w:rsidTr="002075D4">
        <w:trPr>
          <w:trHeight w:val="890"/>
        </w:trPr>
        <w:tc>
          <w:tcPr>
            <w:tcW w:w="1310" w:type="dxa"/>
          </w:tcPr>
          <w:p w14:paraId="74D4A80C" w14:textId="77777777" w:rsidR="002075D4" w:rsidRPr="00801823" w:rsidRDefault="002075D4" w:rsidP="00A30685">
            <w:pPr>
              <w:rPr>
                <w:b/>
              </w:rPr>
            </w:pPr>
            <w:r w:rsidRPr="00E61718">
              <w:rPr>
                <w:b/>
              </w:rPr>
              <w:t>Identify Strategies</w:t>
            </w:r>
          </w:p>
        </w:tc>
        <w:tc>
          <w:tcPr>
            <w:tcW w:w="2560" w:type="dxa"/>
          </w:tcPr>
          <w:p w14:paraId="1D3FCB0C" w14:textId="77777777" w:rsidR="002075D4" w:rsidRPr="007E0E81" w:rsidRDefault="002075D4" w:rsidP="00A30685">
            <w:pPr>
              <w:jc w:val="center"/>
            </w:pPr>
            <w:r w:rsidRPr="007E0E81">
              <w:t>Identifies multiple approaches for solving a contemporary local, national, or global problem.</w:t>
            </w:r>
          </w:p>
        </w:tc>
        <w:tc>
          <w:tcPr>
            <w:tcW w:w="2790" w:type="dxa"/>
          </w:tcPr>
          <w:p w14:paraId="335D5A69" w14:textId="77777777" w:rsidR="002075D4" w:rsidRPr="007E0E81" w:rsidRDefault="002075D4" w:rsidP="00A30685">
            <w:pPr>
              <w:jc w:val="center"/>
            </w:pPr>
            <w:r w:rsidRPr="007E0E81">
              <w:t>Identifies multiple approaches for solving the problem, only some of which apply.</w:t>
            </w:r>
          </w:p>
        </w:tc>
        <w:tc>
          <w:tcPr>
            <w:tcW w:w="3060" w:type="dxa"/>
          </w:tcPr>
          <w:p w14:paraId="1F6239D3" w14:textId="77777777" w:rsidR="002075D4" w:rsidRPr="007E0E81" w:rsidRDefault="002075D4" w:rsidP="00A30685">
            <w:pPr>
              <w:jc w:val="center"/>
            </w:pPr>
            <w:r w:rsidRPr="007E0E81">
              <w:t>Identifies only a single approach for solving the problem.</w:t>
            </w:r>
          </w:p>
        </w:tc>
        <w:tc>
          <w:tcPr>
            <w:tcW w:w="3150" w:type="dxa"/>
          </w:tcPr>
          <w:p w14:paraId="165118AA" w14:textId="77777777" w:rsidR="002075D4" w:rsidRPr="007E0E81" w:rsidRDefault="002075D4" w:rsidP="00A30685">
            <w:pPr>
              <w:jc w:val="center"/>
            </w:pPr>
            <w:r w:rsidRPr="007E0E81">
              <w:t>Does not identify an approach for solving a problem.</w:t>
            </w:r>
          </w:p>
          <w:p w14:paraId="402BF066" w14:textId="77777777" w:rsidR="002075D4" w:rsidRPr="007E0E81" w:rsidRDefault="002075D4" w:rsidP="00E61718"/>
        </w:tc>
        <w:tc>
          <w:tcPr>
            <w:tcW w:w="2160" w:type="dxa"/>
          </w:tcPr>
          <w:p w14:paraId="70B24D32" w14:textId="77777777" w:rsidR="002075D4" w:rsidRPr="0051011F" w:rsidRDefault="002075D4" w:rsidP="00A30685">
            <w:pPr>
              <w:jc w:val="center"/>
              <w:rPr>
                <w:sz w:val="19"/>
                <w:szCs w:val="19"/>
              </w:rPr>
            </w:pPr>
          </w:p>
        </w:tc>
      </w:tr>
      <w:tr w:rsidR="002075D4" w14:paraId="1280A87D" w14:textId="77777777" w:rsidTr="002075D4">
        <w:trPr>
          <w:trHeight w:val="1601"/>
        </w:trPr>
        <w:tc>
          <w:tcPr>
            <w:tcW w:w="1310" w:type="dxa"/>
          </w:tcPr>
          <w:p w14:paraId="0DFE4423" w14:textId="77777777" w:rsidR="002075D4" w:rsidRDefault="002075D4" w:rsidP="00A30685">
            <w:pPr>
              <w:rPr>
                <w:b/>
              </w:rPr>
            </w:pPr>
            <w:r>
              <w:rPr>
                <w:b/>
              </w:rPr>
              <w:t>Evaluate Potential Solutions</w:t>
            </w:r>
          </w:p>
        </w:tc>
        <w:tc>
          <w:tcPr>
            <w:tcW w:w="2560" w:type="dxa"/>
          </w:tcPr>
          <w:p w14:paraId="6E88B267" w14:textId="77777777" w:rsidR="002075D4" w:rsidRPr="007E0E81" w:rsidRDefault="002075D4" w:rsidP="007E0E81">
            <w:pPr>
              <w:jc w:val="center"/>
            </w:pPr>
            <w:r w:rsidRPr="007E0E81">
              <w:t xml:space="preserve">Evaluation of solutions </w:t>
            </w:r>
            <w:r w:rsidR="007E0E81" w:rsidRPr="007E0E81">
              <w:t xml:space="preserve">(including their own if applicable) </w:t>
            </w:r>
            <w:r w:rsidRPr="007E0E81">
              <w:t>includes all of the following: considers history of problem, reviews logic/ reasoning, examines feasibility of solution, and weighs impacts of solution.</w:t>
            </w:r>
            <w:r w:rsidR="007E0E81" w:rsidRPr="007E0E81">
              <w:t xml:space="preserve"> The student is also sensitive to contextual factors such as the ethical, logical, and cultural dimensions of the problem. </w:t>
            </w:r>
          </w:p>
        </w:tc>
        <w:tc>
          <w:tcPr>
            <w:tcW w:w="2790" w:type="dxa"/>
          </w:tcPr>
          <w:p w14:paraId="0D311966" w14:textId="77777777" w:rsidR="002075D4" w:rsidRPr="007E0E81" w:rsidRDefault="002075D4" w:rsidP="007B5E45">
            <w:pPr>
              <w:jc w:val="center"/>
            </w:pPr>
            <w:r w:rsidRPr="007E0E81">
              <w:t>Evaluation of solutions is adequate (for example contains thorough explanation) and includes the several of the following: considers history of problem, reviews logic/ reasoning, examines feasibility of solution, and weighs impacts of solution.</w:t>
            </w:r>
            <w:r w:rsidR="007E0E81" w:rsidRPr="007E0E81">
              <w:t xml:space="preserve"> The student is also sensitive to some of the contextual factors such as the ethical, logical, and cultural dimensions of the problem.</w:t>
            </w:r>
          </w:p>
        </w:tc>
        <w:tc>
          <w:tcPr>
            <w:tcW w:w="3060" w:type="dxa"/>
          </w:tcPr>
          <w:p w14:paraId="2FA81AD3" w14:textId="77777777" w:rsidR="002075D4" w:rsidRPr="007E0E81" w:rsidRDefault="002075D4" w:rsidP="00A30685">
            <w:pPr>
              <w:jc w:val="center"/>
            </w:pPr>
            <w:r w:rsidRPr="007E0E81">
              <w:t>Evaluation of solutions is brief (for example, explanation lacks depth) and misses several of the following: considers history of problem, reviews logic/ reasoning, examines feasibility of solution, and weighs impacts of solution.</w:t>
            </w:r>
            <w:r w:rsidR="007E0E81" w:rsidRPr="007E0E81">
              <w:t xml:space="preserve"> The student also does not appear to be sensitive to contextual factors such as ethical, logical, and cultural dimensions of the problem.</w:t>
            </w:r>
          </w:p>
        </w:tc>
        <w:tc>
          <w:tcPr>
            <w:tcW w:w="3150" w:type="dxa"/>
          </w:tcPr>
          <w:p w14:paraId="5F19D00A" w14:textId="77777777" w:rsidR="002075D4" w:rsidRPr="007E0E81" w:rsidRDefault="002075D4" w:rsidP="00A30685">
            <w:pPr>
              <w:jc w:val="center"/>
            </w:pPr>
            <w:r w:rsidRPr="007E0E81">
              <w:t xml:space="preserve">Evaluation of solutions is superficial (for example, contains cursory, surface level explanation) misses most of the following: considers history of problem, reviews logical/ </w:t>
            </w:r>
          </w:p>
          <w:p w14:paraId="7C4F0318" w14:textId="77777777" w:rsidR="002075D4" w:rsidRPr="007E0E81" w:rsidRDefault="002075D4" w:rsidP="00A30685">
            <w:pPr>
              <w:jc w:val="center"/>
            </w:pPr>
            <w:proofErr w:type="gramStart"/>
            <w:r w:rsidRPr="007E0E81">
              <w:t>reasoning</w:t>
            </w:r>
            <w:proofErr w:type="gramEnd"/>
            <w:r w:rsidRPr="007E0E81">
              <w:t>, examines feasibility of solution, and weighs impacts of solution.</w:t>
            </w:r>
            <w:r w:rsidR="007E0E81" w:rsidRPr="007E0E81">
              <w:t xml:space="preserve"> The student also fails to recognize contextual factors such as ethical, logical, and cultural dimensions of the problem.</w:t>
            </w:r>
          </w:p>
        </w:tc>
        <w:tc>
          <w:tcPr>
            <w:tcW w:w="2160" w:type="dxa"/>
          </w:tcPr>
          <w:p w14:paraId="7E36AC65" w14:textId="77777777" w:rsidR="002075D4" w:rsidRPr="0051011F" w:rsidRDefault="002075D4" w:rsidP="00A30685">
            <w:pPr>
              <w:jc w:val="center"/>
              <w:rPr>
                <w:sz w:val="19"/>
                <w:szCs w:val="19"/>
              </w:rPr>
            </w:pPr>
          </w:p>
        </w:tc>
      </w:tr>
    </w:tbl>
    <w:p w14:paraId="6CCC7862" w14:textId="77777777" w:rsidR="00E61718" w:rsidRPr="007E0E81" w:rsidRDefault="0051011F" w:rsidP="007E0E81">
      <w:pPr>
        <w:ind w:hanging="270"/>
        <w:rPr>
          <w:b/>
        </w:rPr>
      </w:pPr>
      <w:r w:rsidRPr="007E0E81">
        <w:rPr>
          <w:b/>
        </w:rPr>
        <w:t>Notes:</w:t>
      </w:r>
    </w:p>
    <w:p w14:paraId="7B33318C" w14:textId="3A0904A8" w:rsidR="006237EB" w:rsidRDefault="007E0E81">
      <w:r>
        <w:br w:type="page"/>
      </w:r>
    </w:p>
    <w:p w14:paraId="7600C210" w14:textId="77777777" w:rsidR="007E0E81" w:rsidRPr="00A20931" w:rsidRDefault="007E0E81" w:rsidP="007E0E8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Scholar-Citizen Student Learning Outcome Rubric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A20931">
        <w:rPr>
          <w:sz w:val="28"/>
          <w:szCs w:val="28"/>
        </w:rPr>
        <w:t>Artifact # _____</w:t>
      </w:r>
    </w:p>
    <w:tbl>
      <w:tblPr>
        <w:tblStyle w:val="TableGrid"/>
        <w:tblW w:w="15030" w:type="dxa"/>
        <w:tblInd w:w="-252" w:type="dxa"/>
        <w:tblLook w:val="04A0" w:firstRow="1" w:lastRow="0" w:firstColumn="1" w:lastColumn="0" w:noHBand="0" w:noVBand="1"/>
      </w:tblPr>
      <w:tblGrid>
        <w:gridCol w:w="1763"/>
        <w:gridCol w:w="2518"/>
        <w:gridCol w:w="2721"/>
        <w:gridCol w:w="2960"/>
        <w:gridCol w:w="3040"/>
        <w:gridCol w:w="2028"/>
      </w:tblGrid>
      <w:tr w:rsidR="007E0E81" w14:paraId="2E173A21" w14:textId="77777777" w:rsidTr="00102D0B">
        <w:trPr>
          <w:trHeight w:val="467"/>
        </w:trPr>
        <w:tc>
          <w:tcPr>
            <w:tcW w:w="15030" w:type="dxa"/>
            <w:gridSpan w:val="6"/>
            <w:shd w:val="clear" w:color="auto" w:fill="DDD9C3" w:themeFill="background2" w:themeFillShade="E6"/>
          </w:tcPr>
          <w:p w14:paraId="1621E9E9" w14:textId="77777777" w:rsidR="007E0E81" w:rsidRPr="002075D4" w:rsidRDefault="007E0E81" w:rsidP="007E0E81">
            <w:pPr>
              <w:tabs>
                <w:tab w:val="center" w:pos="7200"/>
                <w:tab w:val="right" w:pos="14400"/>
              </w:tabs>
              <w:rPr>
                <w:b/>
                <w:i/>
                <w:sz w:val="24"/>
                <w:szCs w:val="24"/>
              </w:rPr>
            </w:pPr>
            <w:r w:rsidRPr="002075D4">
              <w:rPr>
                <w:b/>
                <w:i/>
                <w:sz w:val="24"/>
                <w:szCs w:val="24"/>
              </w:rPr>
              <w:tab/>
              <w:t xml:space="preserve">SLO 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2075D4">
              <w:rPr>
                <w:b/>
                <w:i/>
                <w:sz w:val="24"/>
                <w:szCs w:val="24"/>
              </w:rPr>
              <w:t xml:space="preserve">: </w:t>
            </w:r>
            <w:r w:rsidRPr="007E0E81">
              <w:rPr>
                <w:b/>
                <w:i/>
                <w:sz w:val="24"/>
                <w:szCs w:val="24"/>
              </w:rPr>
              <w:t>Engage in a self-reflective process as a means of understanding civic experiences</w:t>
            </w:r>
            <w:r w:rsidRPr="002075D4">
              <w:rPr>
                <w:b/>
                <w:i/>
                <w:sz w:val="24"/>
                <w:szCs w:val="24"/>
              </w:rPr>
              <w:tab/>
            </w:r>
          </w:p>
        </w:tc>
      </w:tr>
      <w:tr w:rsidR="006237EB" w14:paraId="26B6312E" w14:textId="77777777" w:rsidTr="00102D0B">
        <w:trPr>
          <w:trHeight w:val="269"/>
        </w:trPr>
        <w:tc>
          <w:tcPr>
            <w:tcW w:w="1310" w:type="dxa"/>
          </w:tcPr>
          <w:p w14:paraId="4C1DDD74" w14:textId="77777777" w:rsidR="007E0E81" w:rsidRDefault="007E0E81" w:rsidP="00102D0B"/>
        </w:tc>
        <w:tc>
          <w:tcPr>
            <w:tcW w:w="2560" w:type="dxa"/>
          </w:tcPr>
          <w:p w14:paraId="30C58056" w14:textId="77777777" w:rsidR="007E0E81" w:rsidRDefault="007E0E81" w:rsidP="00102D0B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23D92AE0" w14:textId="77777777" w:rsidR="007E0E81" w:rsidRDefault="007E0E81" w:rsidP="00102D0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D4E9FBA" w14:textId="77777777" w:rsidR="007E0E81" w:rsidRDefault="007E0E81" w:rsidP="00102D0B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14:paraId="2C527FEF" w14:textId="77777777" w:rsidR="007E0E81" w:rsidRDefault="007E0E81" w:rsidP="00102D0B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7402B3BC" w14:textId="77777777" w:rsidR="007E0E81" w:rsidRDefault="007E0E81" w:rsidP="00102D0B">
            <w:pPr>
              <w:jc w:val="center"/>
            </w:pPr>
            <w:r w:rsidRPr="00E825C2">
              <w:rPr>
                <w:sz w:val="19"/>
                <w:szCs w:val="19"/>
              </w:rPr>
              <w:t>Not addressed in artifact</w:t>
            </w:r>
          </w:p>
        </w:tc>
      </w:tr>
      <w:tr w:rsidR="006237EB" w14:paraId="69E3D628" w14:textId="77777777" w:rsidTr="00102D0B">
        <w:trPr>
          <w:trHeight w:val="890"/>
        </w:trPr>
        <w:tc>
          <w:tcPr>
            <w:tcW w:w="1310" w:type="dxa"/>
          </w:tcPr>
          <w:p w14:paraId="36896B2F" w14:textId="77777777" w:rsidR="007E0E81" w:rsidRPr="00E61718" w:rsidRDefault="007E0E81" w:rsidP="00102D0B">
            <w:pPr>
              <w:rPr>
                <w:b/>
              </w:rPr>
            </w:pPr>
            <w:r w:rsidRPr="007E0E81">
              <w:rPr>
                <w:b/>
              </w:rPr>
              <w:t>Relevance</w:t>
            </w:r>
          </w:p>
        </w:tc>
        <w:tc>
          <w:tcPr>
            <w:tcW w:w="2560" w:type="dxa"/>
          </w:tcPr>
          <w:p w14:paraId="50E1A9C3" w14:textId="77777777" w:rsidR="007E0E81" w:rsidRPr="007E0E81" w:rsidRDefault="007E0E81" w:rsidP="00102D0B">
            <w:pPr>
              <w:jc w:val="center"/>
            </w:pPr>
            <w:r w:rsidRPr="007E0E81">
              <w:t>Thoroughly describes and evaluates the relevance and meaningfulness of the civic learning experience to the student’s personal and academic growth/development</w:t>
            </w:r>
            <w:r w:rsidR="006237EB">
              <w:t>.</w:t>
            </w:r>
          </w:p>
        </w:tc>
        <w:tc>
          <w:tcPr>
            <w:tcW w:w="2790" w:type="dxa"/>
          </w:tcPr>
          <w:p w14:paraId="7C3A86D0" w14:textId="77777777" w:rsidR="007E0E81" w:rsidRPr="00B57523" w:rsidRDefault="007E0E81" w:rsidP="00904836">
            <w:r w:rsidRPr="00B57523">
              <w:t>Begins to describe and evaluate the relevance and meaningfulness of the civic learning experience to the student’s personal and academic growth/development</w:t>
            </w:r>
            <w:r w:rsidR="006237EB">
              <w:t>.</w:t>
            </w:r>
            <w:r w:rsidRPr="00B57523">
              <w:t xml:space="preserve"> </w:t>
            </w:r>
          </w:p>
        </w:tc>
        <w:tc>
          <w:tcPr>
            <w:tcW w:w="3060" w:type="dxa"/>
          </w:tcPr>
          <w:p w14:paraId="6C52C5C2" w14:textId="77777777" w:rsidR="007E0E81" w:rsidRDefault="007E0E81" w:rsidP="00904836">
            <w:r w:rsidRPr="00B57523">
              <w:t>Superficial acknowledgement of the relevance and meaningfulness of the civic learning experience to the student’s personal and academic growth/development</w:t>
            </w:r>
            <w:r w:rsidR="006237EB">
              <w:t>.</w:t>
            </w:r>
          </w:p>
        </w:tc>
        <w:tc>
          <w:tcPr>
            <w:tcW w:w="3150" w:type="dxa"/>
          </w:tcPr>
          <w:p w14:paraId="3E798868" w14:textId="77777777" w:rsidR="007E0E81" w:rsidRPr="007E0E81" w:rsidRDefault="007E0E81" w:rsidP="00102D0B">
            <w:pPr>
              <w:jc w:val="center"/>
            </w:pPr>
            <w:r w:rsidRPr="007E0E81">
              <w:t>Does not acknowledge the relevance and meaningfulness of the civic learning experience to the student’s personal and academic growth/development</w:t>
            </w:r>
            <w:r w:rsidR="006237EB">
              <w:t>.</w:t>
            </w:r>
          </w:p>
        </w:tc>
        <w:tc>
          <w:tcPr>
            <w:tcW w:w="2160" w:type="dxa"/>
          </w:tcPr>
          <w:p w14:paraId="5772CB08" w14:textId="77777777" w:rsidR="007E0E81" w:rsidRPr="0051011F" w:rsidRDefault="007E0E81" w:rsidP="00102D0B">
            <w:pPr>
              <w:jc w:val="center"/>
              <w:rPr>
                <w:sz w:val="19"/>
                <w:szCs w:val="19"/>
              </w:rPr>
            </w:pPr>
          </w:p>
        </w:tc>
      </w:tr>
      <w:tr w:rsidR="006237EB" w14:paraId="0D82B963" w14:textId="77777777" w:rsidTr="00102D0B">
        <w:trPr>
          <w:trHeight w:val="890"/>
        </w:trPr>
        <w:tc>
          <w:tcPr>
            <w:tcW w:w="1310" w:type="dxa"/>
          </w:tcPr>
          <w:p w14:paraId="649BBE15" w14:textId="77777777" w:rsidR="006237EB" w:rsidRPr="006237EB" w:rsidRDefault="006237EB" w:rsidP="006C02BA">
            <w:pPr>
              <w:rPr>
                <w:b/>
              </w:rPr>
            </w:pPr>
            <w:r w:rsidRPr="006237EB">
              <w:rPr>
                <w:b/>
              </w:rPr>
              <w:t xml:space="preserve">Self-Assessment </w:t>
            </w:r>
          </w:p>
        </w:tc>
        <w:tc>
          <w:tcPr>
            <w:tcW w:w="2560" w:type="dxa"/>
          </w:tcPr>
          <w:p w14:paraId="45D807A4" w14:textId="77777777" w:rsidR="006237EB" w:rsidRPr="00AD213A" w:rsidRDefault="006237EB" w:rsidP="006C02BA">
            <w:r w:rsidRPr="00AD213A">
              <w:t>Demonstrates the ability to question her/his own biases, stereotypes, preconceptions, and/or assumptions and to define new modes of thinking as a result.</w:t>
            </w:r>
          </w:p>
        </w:tc>
        <w:tc>
          <w:tcPr>
            <w:tcW w:w="2790" w:type="dxa"/>
          </w:tcPr>
          <w:p w14:paraId="0BA9FA85" w14:textId="77777777" w:rsidR="006237EB" w:rsidRPr="00AD213A" w:rsidRDefault="006237EB" w:rsidP="006C02BA">
            <w:r w:rsidRPr="00AD213A">
              <w:t>Demonstrates the ability to question her/his own biases, stereotypes, preconceptions, and/or assumptions but is unable to define new modes of thinking.</w:t>
            </w:r>
          </w:p>
        </w:tc>
        <w:tc>
          <w:tcPr>
            <w:tcW w:w="3060" w:type="dxa"/>
          </w:tcPr>
          <w:p w14:paraId="12FC6EED" w14:textId="77777777" w:rsidR="006237EB" w:rsidRPr="00AD213A" w:rsidRDefault="006237EB" w:rsidP="006C02BA">
            <w:r w:rsidRPr="00AD213A">
              <w:t>Begins to question her/his own biases, stereotypes, preconceptions, and/or assumptions</w:t>
            </w:r>
            <w:r>
              <w:t>.</w:t>
            </w:r>
          </w:p>
        </w:tc>
        <w:tc>
          <w:tcPr>
            <w:tcW w:w="3150" w:type="dxa"/>
          </w:tcPr>
          <w:p w14:paraId="79382CD2" w14:textId="77777777" w:rsidR="006237EB" w:rsidRDefault="006237EB" w:rsidP="006C02BA">
            <w:r w:rsidRPr="00AD213A">
              <w:t xml:space="preserve">Does not question her/his own biases, stereotypes, preconceptions, and/or assumptions. </w:t>
            </w:r>
          </w:p>
        </w:tc>
        <w:tc>
          <w:tcPr>
            <w:tcW w:w="2160" w:type="dxa"/>
          </w:tcPr>
          <w:p w14:paraId="7B1C735D" w14:textId="77777777" w:rsidR="006237EB" w:rsidRPr="0051011F" w:rsidRDefault="006237EB" w:rsidP="00102D0B">
            <w:pPr>
              <w:jc w:val="center"/>
              <w:rPr>
                <w:sz w:val="19"/>
                <w:szCs w:val="19"/>
              </w:rPr>
            </w:pPr>
          </w:p>
        </w:tc>
      </w:tr>
      <w:tr w:rsidR="006237EB" w14:paraId="39ED4F98" w14:textId="77777777" w:rsidTr="00102D0B">
        <w:trPr>
          <w:trHeight w:val="1601"/>
        </w:trPr>
        <w:tc>
          <w:tcPr>
            <w:tcW w:w="1310" w:type="dxa"/>
          </w:tcPr>
          <w:p w14:paraId="6B0ED584" w14:textId="77777777" w:rsidR="006237EB" w:rsidRPr="006237EB" w:rsidRDefault="006237EB" w:rsidP="00CC3A64">
            <w:pPr>
              <w:rPr>
                <w:b/>
              </w:rPr>
            </w:pPr>
            <w:r w:rsidRPr="006237EB">
              <w:rPr>
                <w:b/>
              </w:rPr>
              <w:t xml:space="preserve">Analysis </w:t>
            </w:r>
          </w:p>
        </w:tc>
        <w:tc>
          <w:tcPr>
            <w:tcW w:w="2560" w:type="dxa"/>
          </w:tcPr>
          <w:p w14:paraId="33221EE4" w14:textId="77777777" w:rsidR="006237EB" w:rsidRPr="00BF6E0F" w:rsidRDefault="006237EB" w:rsidP="00CC3A64">
            <w:r w:rsidRPr="00BF6E0F">
              <w:t xml:space="preserve">Thoroughly analyzes how the experience contributed to the student’s learning of self, others, and/or course concepts. The analysis is systematic, organized and written/composed with an awareness of audience. </w:t>
            </w:r>
          </w:p>
        </w:tc>
        <w:tc>
          <w:tcPr>
            <w:tcW w:w="2790" w:type="dxa"/>
          </w:tcPr>
          <w:p w14:paraId="3F07E712" w14:textId="77777777" w:rsidR="006237EB" w:rsidRPr="00BF6E0F" w:rsidRDefault="006237EB" w:rsidP="00CC3A64">
            <w:r w:rsidRPr="00BF6E0F">
              <w:t>Attempts to analyze how the experience contributed to the student’s learning of self, others, and/or course concepts. The analysis is somewhat systematic, organized and written/composed with an awareness of audience.</w:t>
            </w:r>
          </w:p>
        </w:tc>
        <w:tc>
          <w:tcPr>
            <w:tcW w:w="3060" w:type="dxa"/>
          </w:tcPr>
          <w:p w14:paraId="2D387A01" w14:textId="77777777" w:rsidR="006237EB" w:rsidRPr="00BF6E0F" w:rsidRDefault="006237EB" w:rsidP="00CC3A64">
            <w:r w:rsidRPr="00BF6E0F">
              <w:t xml:space="preserve">Superficially describes the learning experience and its relation to student learning.  The analysis is not written/composed for public critique. </w:t>
            </w:r>
          </w:p>
        </w:tc>
        <w:tc>
          <w:tcPr>
            <w:tcW w:w="3150" w:type="dxa"/>
          </w:tcPr>
          <w:p w14:paraId="6AAD3162" w14:textId="77777777" w:rsidR="006237EB" w:rsidRDefault="006237EB" w:rsidP="00CC3A64">
            <w:r w:rsidRPr="00BF6E0F">
              <w:t>Summarizes the experience without analysis of how it contributed to the student’s learning of self, others, and/or course concepts</w:t>
            </w:r>
            <w:r>
              <w:t>.</w:t>
            </w:r>
          </w:p>
        </w:tc>
        <w:tc>
          <w:tcPr>
            <w:tcW w:w="2160" w:type="dxa"/>
          </w:tcPr>
          <w:p w14:paraId="114C5F36" w14:textId="77777777" w:rsidR="006237EB" w:rsidRPr="0051011F" w:rsidRDefault="006237EB" w:rsidP="00102D0B">
            <w:pPr>
              <w:jc w:val="center"/>
              <w:rPr>
                <w:sz w:val="19"/>
                <w:szCs w:val="19"/>
              </w:rPr>
            </w:pPr>
          </w:p>
        </w:tc>
      </w:tr>
      <w:tr w:rsidR="006237EB" w14:paraId="16C03F95" w14:textId="77777777" w:rsidTr="00102D0B">
        <w:trPr>
          <w:trHeight w:val="1601"/>
        </w:trPr>
        <w:tc>
          <w:tcPr>
            <w:tcW w:w="1310" w:type="dxa"/>
          </w:tcPr>
          <w:p w14:paraId="60133DCD" w14:textId="77777777" w:rsidR="006237EB" w:rsidRPr="006237EB" w:rsidRDefault="006237EB" w:rsidP="009670B9">
            <w:pPr>
              <w:rPr>
                <w:b/>
              </w:rPr>
            </w:pPr>
            <w:r w:rsidRPr="006237EB">
              <w:rPr>
                <w:b/>
              </w:rPr>
              <w:t>Interconnections</w:t>
            </w:r>
          </w:p>
        </w:tc>
        <w:tc>
          <w:tcPr>
            <w:tcW w:w="2560" w:type="dxa"/>
          </w:tcPr>
          <w:p w14:paraId="5D36DB88" w14:textId="77777777" w:rsidR="006237EB" w:rsidRPr="00A127F8" w:rsidRDefault="006237EB" w:rsidP="009670B9">
            <w:r w:rsidRPr="00A127F8">
              <w:t>Demonstrates connections between the experience &amp; materials from other courses; past experiences; and future personal and career/academic goals</w:t>
            </w:r>
            <w:r>
              <w:t>.</w:t>
            </w:r>
          </w:p>
        </w:tc>
        <w:tc>
          <w:tcPr>
            <w:tcW w:w="2790" w:type="dxa"/>
          </w:tcPr>
          <w:p w14:paraId="1C90C620" w14:textId="77777777" w:rsidR="006237EB" w:rsidRPr="00A127F8" w:rsidRDefault="006237EB" w:rsidP="009670B9">
            <w:r w:rsidRPr="00A127F8">
              <w:t>Demonstrates connections between the experience &amp; materials from other courses; and past experiences; but does not connect to future personal and career/academic goals</w:t>
            </w:r>
            <w:r>
              <w:t>.</w:t>
            </w:r>
          </w:p>
        </w:tc>
        <w:tc>
          <w:tcPr>
            <w:tcW w:w="3060" w:type="dxa"/>
          </w:tcPr>
          <w:p w14:paraId="790D8BAB" w14:textId="77777777" w:rsidR="006237EB" w:rsidRPr="00A127F8" w:rsidRDefault="006237EB" w:rsidP="009670B9">
            <w:r w:rsidRPr="00A127F8">
              <w:t>Makes simple connections between the experience &amp; materials from other courses; and past experiences</w:t>
            </w:r>
            <w:r>
              <w:t>.</w:t>
            </w:r>
          </w:p>
        </w:tc>
        <w:tc>
          <w:tcPr>
            <w:tcW w:w="3150" w:type="dxa"/>
          </w:tcPr>
          <w:p w14:paraId="17B41B5B" w14:textId="77777777" w:rsidR="006237EB" w:rsidRDefault="006237EB" w:rsidP="009670B9">
            <w:r w:rsidRPr="00A127F8">
              <w:t>Does not demonstrate the ability to make connections between the experience &amp; materials from other courses; and past experiences</w:t>
            </w:r>
            <w:r>
              <w:t>.</w:t>
            </w:r>
          </w:p>
        </w:tc>
        <w:tc>
          <w:tcPr>
            <w:tcW w:w="2160" w:type="dxa"/>
          </w:tcPr>
          <w:p w14:paraId="738A2BD3" w14:textId="77777777" w:rsidR="006237EB" w:rsidRPr="0051011F" w:rsidRDefault="006237EB" w:rsidP="00102D0B">
            <w:pPr>
              <w:jc w:val="center"/>
              <w:rPr>
                <w:sz w:val="19"/>
                <w:szCs w:val="19"/>
              </w:rPr>
            </w:pPr>
          </w:p>
        </w:tc>
      </w:tr>
    </w:tbl>
    <w:p w14:paraId="6853E967" w14:textId="77777777" w:rsidR="00A20931" w:rsidRPr="006237EB" w:rsidRDefault="007E0E81" w:rsidP="006237EB">
      <w:pPr>
        <w:ind w:hanging="270"/>
        <w:rPr>
          <w:b/>
        </w:rPr>
      </w:pPr>
      <w:r w:rsidRPr="007E0E81">
        <w:rPr>
          <w:b/>
        </w:rPr>
        <w:t>Notes:</w:t>
      </w:r>
    </w:p>
    <w:sectPr w:rsidR="00A20931" w:rsidRPr="006237EB" w:rsidSect="006E16C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EA5"/>
    <w:multiLevelType w:val="hybridMultilevel"/>
    <w:tmpl w:val="64DA8A9E"/>
    <w:lvl w:ilvl="0" w:tplc="2EE6A0E2">
      <w:start w:val="1"/>
      <w:numFmt w:val="decimal"/>
      <w:lvlText w:val="%1)"/>
      <w:lvlJc w:val="left"/>
      <w:pPr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0A4609D"/>
    <w:multiLevelType w:val="hybridMultilevel"/>
    <w:tmpl w:val="E298A55C"/>
    <w:lvl w:ilvl="0" w:tplc="2EE6A0E2">
      <w:start w:val="1"/>
      <w:numFmt w:val="decimal"/>
      <w:lvlText w:val="%1)"/>
      <w:lvlJc w:val="left"/>
      <w:pPr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8F85E78"/>
    <w:multiLevelType w:val="hybridMultilevel"/>
    <w:tmpl w:val="F3743158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ACC0FEB"/>
    <w:multiLevelType w:val="hybridMultilevel"/>
    <w:tmpl w:val="64DA8A9E"/>
    <w:lvl w:ilvl="0" w:tplc="2EE6A0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777659"/>
    <w:multiLevelType w:val="hybridMultilevel"/>
    <w:tmpl w:val="E298A55C"/>
    <w:lvl w:ilvl="0" w:tplc="2EE6A0E2">
      <w:start w:val="1"/>
      <w:numFmt w:val="decimal"/>
      <w:lvlText w:val="%1)"/>
      <w:lvlJc w:val="left"/>
      <w:pPr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FED6E68"/>
    <w:multiLevelType w:val="hybridMultilevel"/>
    <w:tmpl w:val="FF1A365E"/>
    <w:lvl w:ilvl="0" w:tplc="E6C6F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420AB"/>
    <w:multiLevelType w:val="hybridMultilevel"/>
    <w:tmpl w:val="F3743158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5BAC1B06"/>
    <w:multiLevelType w:val="hybridMultilevel"/>
    <w:tmpl w:val="5DF4F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F7D4A"/>
    <w:multiLevelType w:val="hybridMultilevel"/>
    <w:tmpl w:val="F3743158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4876149"/>
    <w:multiLevelType w:val="hybridMultilevel"/>
    <w:tmpl w:val="64DA8A9E"/>
    <w:lvl w:ilvl="0" w:tplc="2EE6A0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5A5E98"/>
    <w:multiLevelType w:val="hybridMultilevel"/>
    <w:tmpl w:val="E298A55C"/>
    <w:lvl w:ilvl="0" w:tplc="2EE6A0E2">
      <w:start w:val="1"/>
      <w:numFmt w:val="decimal"/>
      <w:lvlText w:val="%1)"/>
      <w:lvlJc w:val="left"/>
      <w:pPr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7F717063"/>
    <w:multiLevelType w:val="hybridMultilevel"/>
    <w:tmpl w:val="64DA8A9E"/>
    <w:lvl w:ilvl="0" w:tplc="2EE6A0E2">
      <w:start w:val="1"/>
      <w:numFmt w:val="decimal"/>
      <w:lvlText w:val="%1)"/>
      <w:lvlJc w:val="left"/>
      <w:pPr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23"/>
    <w:rsid w:val="00002599"/>
    <w:rsid w:val="0010762C"/>
    <w:rsid w:val="001636A0"/>
    <w:rsid w:val="002075D4"/>
    <w:rsid w:val="002639FA"/>
    <w:rsid w:val="00436CDD"/>
    <w:rsid w:val="0051011F"/>
    <w:rsid w:val="005357DF"/>
    <w:rsid w:val="005D0DD7"/>
    <w:rsid w:val="005E178F"/>
    <w:rsid w:val="0061257C"/>
    <w:rsid w:val="006237EB"/>
    <w:rsid w:val="006E16C5"/>
    <w:rsid w:val="00786377"/>
    <w:rsid w:val="007B5E45"/>
    <w:rsid w:val="007E0E81"/>
    <w:rsid w:val="00801823"/>
    <w:rsid w:val="00877D98"/>
    <w:rsid w:val="0088519B"/>
    <w:rsid w:val="008B4C17"/>
    <w:rsid w:val="00937FDF"/>
    <w:rsid w:val="00A057AD"/>
    <w:rsid w:val="00A20931"/>
    <w:rsid w:val="00B2745A"/>
    <w:rsid w:val="00B63440"/>
    <w:rsid w:val="00BF4A56"/>
    <w:rsid w:val="00CF5AC7"/>
    <w:rsid w:val="00E10E65"/>
    <w:rsid w:val="00E61718"/>
    <w:rsid w:val="00E825C2"/>
    <w:rsid w:val="00EB26A7"/>
    <w:rsid w:val="00E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A9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</Words>
  <Characters>8535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Sandra</dc:creator>
  <cp:lastModifiedBy>Erin Webster Garrett</cp:lastModifiedBy>
  <cp:revision>2</cp:revision>
  <cp:lastPrinted>2014-06-27T19:44:00Z</cp:lastPrinted>
  <dcterms:created xsi:type="dcterms:W3CDTF">2015-04-06T02:54:00Z</dcterms:created>
  <dcterms:modified xsi:type="dcterms:W3CDTF">2015-04-06T02:54:00Z</dcterms:modified>
</cp:coreProperties>
</file>