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F4" w:rsidRPr="00C46E6E" w:rsidRDefault="008659F4" w:rsidP="00897E6D">
      <w:pPr>
        <w:jc w:val="center"/>
        <w:rPr>
          <w:rStyle w:val="PageNumber"/>
          <w:rFonts w:ascii="Arial" w:hAnsi="Arial" w:cs="Arial"/>
          <w:b/>
          <w:bCs/>
          <w:sz w:val="20"/>
          <w:u w:val="single"/>
        </w:rPr>
      </w:pPr>
      <w:r w:rsidRPr="00C46E6E">
        <w:rPr>
          <w:rStyle w:val="PageNumber"/>
          <w:rFonts w:ascii="Arial" w:hAnsi="Arial" w:cs="Arial"/>
          <w:b/>
          <w:bCs/>
          <w:sz w:val="20"/>
          <w:u w:val="single"/>
        </w:rPr>
        <w:t>Evaluation of Faculty</w:t>
      </w:r>
    </w:p>
    <w:p w:rsidR="00897E6D" w:rsidRPr="00C46E6E" w:rsidRDefault="00897E6D" w:rsidP="00897E6D">
      <w:pPr>
        <w:rPr>
          <w:rStyle w:val="PageNumber"/>
          <w:rFonts w:ascii="Arial" w:hAnsi="Arial" w:cs="Arial"/>
          <w:sz w:val="20"/>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315"/>
      </w:tblGrid>
      <w:tr w:rsidR="00C91E71" w:rsidRPr="00D37CC9" w:rsidTr="00C91E71">
        <w:trPr>
          <w:tblHeader/>
        </w:trPr>
        <w:tc>
          <w:tcPr>
            <w:tcW w:w="1440" w:type="dxa"/>
          </w:tcPr>
          <w:p w:rsidR="00C91E71" w:rsidRPr="006F5C8E" w:rsidRDefault="00C91E71" w:rsidP="00C91E71">
            <w:pPr>
              <w:spacing w:before="60" w:after="60"/>
              <w:jc w:val="center"/>
              <w:rPr>
                <w:rStyle w:val="PageNumber"/>
                <w:rFonts w:ascii="Arial" w:hAnsi="Arial" w:cs="Arial"/>
                <w:b/>
                <w:bCs/>
                <w:sz w:val="20"/>
              </w:rPr>
            </w:pPr>
            <w:r w:rsidRPr="006F5C8E">
              <w:rPr>
                <w:rStyle w:val="PageNumber"/>
                <w:rFonts w:ascii="Arial" w:hAnsi="Arial" w:cs="Arial"/>
                <w:b/>
                <w:bCs/>
                <w:sz w:val="20"/>
              </w:rPr>
              <w:t>Date</w:t>
            </w:r>
          </w:p>
        </w:tc>
        <w:tc>
          <w:tcPr>
            <w:tcW w:w="7315" w:type="dxa"/>
            <w:tcBorders>
              <w:bottom w:val="single" w:sz="4" w:space="0" w:color="auto"/>
            </w:tcBorders>
          </w:tcPr>
          <w:p w:rsidR="00C91E71" w:rsidRPr="00D37CC9" w:rsidRDefault="00C91E71">
            <w:pPr>
              <w:spacing w:before="60" w:after="60"/>
              <w:jc w:val="center"/>
              <w:rPr>
                <w:rStyle w:val="PageNumber"/>
                <w:rFonts w:ascii="Arial" w:hAnsi="Arial" w:cs="Arial"/>
                <w:b/>
                <w:bCs/>
                <w:sz w:val="20"/>
              </w:rPr>
            </w:pPr>
            <w:r w:rsidRPr="00D37CC9">
              <w:rPr>
                <w:rStyle w:val="PageNumber"/>
                <w:rFonts w:ascii="Arial" w:hAnsi="Arial" w:cs="Arial"/>
                <w:b/>
                <w:bCs/>
                <w:sz w:val="20"/>
              </w:rPr>
              <w:t>Action</w:t>
            </w:r>
          </w:p>
        </w:tc>
      </w:tr>
      <w:tr w:rsidR="00C91E71" w:rsidRPr="00D37CC9" w:rsidTr="00C91E71">
        <w:tc>
          <w:tcPr>
            <w:tcW w:w="1440" w:type="dxa"/>
          </w:tcPr>
          <w:p w:rsidR="00CF76BC" w:rsidRDefault="00A609F2" w:rsidP="00CF76BC">
            <w:pPr>
              <w:spacing w:before="60" w:after="60"/>
              <w:rPr>
                <w:rStyle w:val="PageNumber"/>
                <w:rFonts w:ascii="Arial" w:hAnsi="Arial" w:cs="Arial"/>
                <w:sz w:val="20"/>
              </w:rPr>
            </w:pPr>
            <w:r>
              <w:rPr>
                <w:rStyle w:val="PageNumber"/>
                <w:rFonts w:ascii="Arial" w:hAnsi="Arial" w:cs="Arial"/>
                <w:sz w:val="20"/>
              </w:rPr>
              <w:t>Friday</w:t>
            </w:r>
            <w:r w:rsidR="00C91E71" w:rsidRPr="00B27E1B">
              <w:rPr>
                <w:rStyle w:val="PageNumber"/>
                <w:rFonts w:ascii="Arial" w:hAnsi="Arial" w:cs="Arial"/>
                <w:sz w:val="20"/>
              </w:rPr>
              <w:t xml:space="preserve"> </w:t>
            </w:r>
          </w:p>
          <w:p w:rsidR="00C91E71" w:rsidRPr="00B27E1B" w:rsidRDefault="00F56EEE" w:rsidP="00F56EEE">
            <w:pPr>
              <w:spacing w:before="60" w:after="60"/>
              <w:rPr>
                <w:rStyle w:val="PageNumber"/>
                <w:rFonts w:ascii="Arial" w:hAnsi="Arial" w:cs="Arial"/>
                <w:sz w:val="20"/>
              </w:rPr>
            </w:pPr>
            <w:r>
              <w:rPr>
                <w:rStyle w:val="PageNumber"/>
                <w:rFonts w:ascii="Arial" w:hAnsi="Arial" w:cs="Arial"/>
                <w:sz w:val="20"/>
              </w:rPr>
              <w:t>8</w:t>
            </w:r>
            <w:r w:rsidR="00C91E71" w:rsidRPr="00B27E1B">
              <w:rPr>
                <w:rStyle w:val="PageNumber"/>
                <w:rFonts w:ascii="Arial" w:hAnsi="Arial" w:cs="Arial"/>
                <w:sz w:val="20"/>
              </w:rPr>
              <w:t>/</w:t>
            </w:r>
            <w:r>
              <w:rPr>
                <w:rStyle w:val="PageNumber"/>
                <w:rFonts w:ascii="Arial" w:hAnsi="Arial" w:cs="Arial"/>
                <w:sz w:val="20"/>
              </w:rPr>
              <w:t>22</w:t>
            </w:r>
            <w:r w:rsidR="00C91E71" w:rsidRPr="00B27E1B">
              <w:rPr>
                <w:rStyle w:val="PageNumber"/>
                <w:rFonts w:ascii="Arial" w:hAnsi="Arial" w:cs="Arial"/>
                <w:sz w:val="20"/>
              </w:rPr>
              <w:t>/</w:t>
            </w:r>
            <w:r w:rsidR="00C91E71">
              <w:rPr>
                <w:rStyle w:val="PageNumber"/>
                <w:rFonts w:ascii="Arial" w:hAnsi="Arial" w:cs="Arial"/>
                <w:sz w:val="20"/>
              </w:rPr>
              <w:t>1</w:t>
            </w:r>
            <w:r>
              <w:rPr>
                <w:rStyle w:val="PageNumber"/>
                <w:rFonts w:ascii="Arial" w:hAnsi="Arial" w:cs="Arial"/>
                <w:sz w:val="20"/>
              </w:rPr>
              <w:t>3</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returning faculty to submit Faculty Annual Report to Department Chair.</w:t>
            </w:r>
          </w:p>
        </w:tc>
      </w:tr>
      <w:tr w:rsidR="00C91E71" w:rsidRPr="00D37CC9" w:rsidTr="00C91E71">
        <w:tc>
          <w:tcPr>
            <w:tcW w:w="1440" w:type="dxa"/>
          </w:tcPr>
          <w:p w:rsidR="00C91E71" w:rsidRPr="00B27E1B" w:rsidRDefault="00C91E71" w:rsidP="00A609F2">
            <w:pPr>
              <w:spacing w:before="60" w:after="60"/>
              <w:rPr>
                <w:rStyle w:val="PageNumber"/>
                <w:rFonts w:ascii="Arial" w:hAnsi="Arial" w:cs="Arial"/>
                <w:sz w:val="20"/>
              </w:rPr>
            </w:pPr>
            <w:r w:rsidRPr="00B27E1B">
              <w:rPr>
                <w:rStyle w:val="PageNumber"/>
                <w:rFonts w:ascii="Arial" w:hAnsi="Arial" w:cs="Arial"/>
                <w:sz w:val="20"/>
              </w:rPr>
              <w:t>Monday 9/</w:t>
            </w:r>
            <w:r w:rsidR="00A609F2">
              <w:rPr>
                <w:rStyle w:val="PageNumber"/>
                <w:rFonts w:ascii="Arial" w:hAnsi="Arial" w:cs="Arial"/>
                <w:sz w:val="20"/>
              </w:rPr>
              <w:t>15</w:t>
            </w:r>
            <w:r w:rsidRPr="00B27E1B">
              <w:rPr>
                <w:rStyle w:val="PageNumber"/>
                <w:rFonts w:ascii="Arial" w:hAnsi="Arial" w:cs="Arial"/>
                <w:sz w:val="20"/>
              </w:rPr>
              <w:t>/</w:t>
            </w:r>
            <w:r>
              <w:rPr>
                <w:rStyle w:val="PageNumber"/>
                <w:rFonts w:ascii="Arial" w:hAnsi="Arial" w:cs="Arial"/>
                <w:sz w:val="20"/>
              </w:rPr>
              <w:t>1</w:t>
            </w:r>
            <w:r w:rsidR="00A609F2">
              <w:rPr>
                <w:rStyle w:val="PageNumber"/>
                <w:rFonts w:ascii="Arial" w:hAnsi="Arial" w:cs="Arial"/>
                <w:sz w:val="20"/>
              </w:rPr>
              <w:t>4</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Department Chair prepares faculty evaluations and distributes to each evaluated faculty member a tentative evaluation of the faculty member including strengths and/or weaknesses within each category; a rating of performance for each category; and an overall evaluation and written justification for the ratings given in each evaluation category.</w:t>
            </w:r>
          </w:p>
        </w:tc>
      </w:tr>
      <w:tr w:rsidR="00C91E71" w:rsidRPr="00D37CC9" w:rsidTr="00C91E71">
        <w:tc>
          <w:tcPr>
            <w:tcW w:w="1440" w:type="dxa"/>
          </w:tcPr>
          <w:p w:rsidR="00C91E71" w:rsidRPr="00B27E1B" w:rsidRDefault="00C91E71" w:rsidP="00C91E71">
            <w:pPr>
              <w:rPr>
                <w:rStyle w:val="PageNumber"/>
                <w:rFonts w:ascii="Arial" w:hAnsi="Arial" w:cs="Arial"/>
                <w:sz w:val="20"/>
              </w:rPr>
            </w:pPr>
            <w:r w:rsidRPr="00B27E1B">
              <w:rPr>
                <w:rStyle w:val="PageNumber"/>
                <w:rFonts w:ascii="Arial" w:hAnsi="Arial" w:cs="Arial"/>
                <w:sz w:val="20"/>
              </w:rPr>
              <w:t xml:space="preserve">Friday </w:t>
            </w:r>
          </w:p>
          <w:p w:rsidR="00C91E71" w:rsidRPr="00B27E1B" w:rsidRDefault="00C91E71" w:rsidP="00A609F2">
            <w:pPr>
              <w:rPr>
                <w:rStyle w:val="PageNumber"/>
                <w:rFonts w:ascii="Arial" w:hAnsi="Arial" w:cs="Arial"/>
                <w:sz w:val="20"/>
              </w:rPr>
            </w:pPr>
            <w:r w:rsidRPr="00B27E1B">
              <w:rPr>
                <w:rStyle w:val="PageNumber"/>
                <w:rFonts w:ascii="Arial" w:hAnsi="Arial" w:cs="Arial"/>
                <w:sz w:val="20"/>
              </w:rPr>
              <w:t>9/</w:t>
            </w:r>
            <w:r w:rsidR="00A609F2">
              <w:rPr>
                <w:rStyle w:val="PageNumber"/>
                <w:rFonts w:ascii="Arial" w:hAnsi="Arial" w:cs="Arial"/>
                <w:sz w:val="20"/>
              </w:rPr>
              <w:t>19/</w:t>
            </w:r>
            <w:r>
              <w:rPr>
                <w:rStyle w:val="PageNumber"/>
                <w:rFonts w:ascii="Arial" w:hAnsi="Arial" w:cs="Arial"/>
                <w:sz w:val="20"/>
              </w:rPr>
              <w:t>1</w:t>
            </w:r>
            <w:r w:rsidR="00A609F2">
              <w:rPr>
                <w:rStyle w:val="PageNumber"/>
                <w:rFonts w:ascii="Arial" w:hAnsi="Arial" w:cs="Arial"/>
                <w:sz w:val="20"/>
              </w:rPr>
              <w:t>4</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Faculty member, in consultation with the Department Chair, determines the percentage value (within the prescribed range) for each evaluation category.</w:t>
            </w:r>
            <w:r w:rsidR="00096D81">
              <w:rPr>
                <w:rFonts w:ascii="Arial" w:hAnsi="Arial" w:cs="Arial"/>
                <w:sz w:val="20"/>
              </w:rPr>
              <w:t xml:space="preserve"> </w:t>
            </w:r>
            <w:r w:rsidR="00096D81" w:rsidRPr="00D37CC9">
              <w:rPr>
                <w:rFonts w:ascii="Arial" w:hAnsi="Arial" w:cs="Arial"/>
                <w:sz w:val="20"/>
              </w:rPr>
              <w:t>Last day for a faculty member to submit written response to the Department Chair or to hold a conference with the Department Chair in appeal of his or her evaluation.</w:t>
            </w:r>
          </w:p>
        </w:tc>
      </w:tr>
      <w:tr w:rsidR="00C91E71" w:rsidRPr="00D37CC9" w:rsidTr="00C91E71">
        <w:tc>
          <w:tcPr>
            <w:tcW w:w="1440" w:type="dxa"/>
          </w:tcPr>
          <w:p w:rsidR="00C91E71" w:rsidRPr="00B27E1B" w:rsidRDefault="00C91E71" w:rsidP="00C91E71">
            <w:pPr>
              <w:rPr>
                <w:rStyle w:val="PageNumber"/>
                <w:rFonts w:ascii="Arial" w:hAnsi="Arial" w:cs="Arial"/>
                <w:sz w:val="20"/>
              </w:rPr>
            </w:pPr>
            <w:r w:rsidRPr="00B27E1B">
              <w:rPr>
                <w:rStyle w:val="PageNumber"/>
                <w:rFonts w:ascii="Arial" w:hAnsi="Arial" w:cs="Arial"/>
                <w:sz w:val="20"/>
              </w:rPr>
              <w:t>Monday</w:t>
            </w:r>
          </w:p>
          <w:p w:rsidR="00C91E71" w:rsidRPr="00B27E1B" w:rsidRDefault="00C91E71" w:rsidP="00096D81">
            <w:pPr>
              <w:rPr>
                <w:rStyle w:val="PageNumber"/>
                <w:rFonts w:ascii="Arial" w:hAnsi="Arial" w:cs="Arial"/>
                <w:sz w:val="20"/>
              </w:rPr>
            </w:pPr>
            <w:r w:rsidRPr="00B27E1B">
              <w:rPr>
                <w:rStyle w:val="PageNumber"/>
                <w:rFonts w:ascii="Arial" w:hAnsi="Arial" w:cs="Arial"/>
                <w:sz w:val="20"/>
              </w:rPr>
              <w:t>9/2</w:t>
            </w:r>
            <w:r w:rsidR="00096D81">
              <w:rPr>
                <w:rStyle w:val="PageNumber"/>
                <w:rFonts w:ascii="Arial" w:hAnsi="Arial" w:cs="Arial"/>
                <w:sz w:val="20"/>
              </w:rPr>
              <w:t>2</w:t>
            </w:r>
            <w:r w:rsidRPr="00B27E1B">
              <w:rPr>
                <w:rStyle w:val="PageNumber"/>
                <w:rFonts w:ascii="Arial" w:hAnsi="Arial" w:cs="Arial"/>
                <w:sz w:val="20"/>
              </w:rPr>
              <w:t>/</w:t>
            </w:r>
            <w:r>
              <w:rPr>
                <w:rStyle w:val="PageNumber"/>
                <w:rFonts w:ascii="Arial" w:hAnsi="Arial" w:cs="Arial"/>
                <w:sz w:val="20"/>
              </w:rPr>
              <w:t>1</w:t>
            </w:r>
            <w:r w:rsidR="00096D81">
              <w:rPr>
                <w:rStyle w:val="PageNumber"/>
                <w:rFonts w:ascii="Arial" w:hAnsi="Arial" w:cs="Arial"/>
                <w:sz w:val="20"/>
              </w:rPr>
              <w:t>4</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 xml:space="preserve">Department Chair notifies all </w:t>
            </w:r>
            <w:proofErr w:type="gramStart"/>
            <w:r w:rsidRPr="00D37CC9">
              <w:rPr>
                <w:rFonts w:ascii="Arial" w:hAnsi="Arial" w:cs="Arial"/>
                <w:sz w:val="20"/>
              </w:rPr>
              <w:t>faculty</w:t>
            </w:r>
            <w:proofErr w:type="gramEnd"/>
            <w:r w:rsidRPr="00D37CC9">
              <w:rPr>
                <w:rFonts w:ascii="Arial" w:hAnsi="Arial" w:cs="Arial"/>
                <w:sz w:val="20"/>
              </w:rPr>
              <w:t xml:space="preserve"> who submitted evaluation appeals as to the Chair's decision on the appeal.</w:t>
            </w:r>
            <w:r w:rsidR="00096D81">
              <w:rPr>
                <w:rFonts w:ascii="Arial" w:hAnsi="Arial" w:cs="Arial"/>
                <w:sz w:val="20"/>
              </w:rPr>
              <w:t xml:space="preserve"> </w:t>
            </w:r>
            <w:r w:rsidR="00096D81" w:rsidRPr="00D37CC9">
              <w:rPr>
                <w:rFonts w:ascii="Arial" w:hAnsi="Arial" w:cs="Arial"/>
                <w:sz w:val="20"/>
              </w:rPr>
              <w:t>Department Chair submits to the College Dean the Chair's evaluations of faculty along with the Faculty Annual Reports.</w:t>
            </w:r>
          </w:p>
        </w:tc>
      </w:tr>
      <w:tr w:rsidR="00C91E71" w:rsidRPr="00D37CC9" w:rsidTr="00C91E71">
        <w:tc>
          <w:tcPr>
            <w:tcW w:w="1440" w:type="dxa"/>
          </w:tcPr>
          <w:p w:rsidR="00C91E71" w:rsidRPr="00B27E1B" w:rsidRDefault="008E1F8B" w:rsidP="00096D81">
            <w:pPr>
              <w:spacing w:before="60" w:after="60"/>
              <w:rPr>
                <w:rStyle w:val="PageNumber"/>
                <w:rFonts w:ascii="Arial" w:hAnsi="Arial" w:cs="Arial"/>
                <w:sz w:val="20"/>
              </w:rPr>
            </w:pPr>
            <w:r>
              <w:rPr>
                <w:rStyle w:val="PageNumber"/>
                <w:rFonts w:ascii="Arial" w:hAnsi="Arial" w:cs="Arial"/>
                <w:sz w:val="20"/>
              </w:rPr>
              <w:t>Monday 10/</w:t>
            </w:r>
            <w:r w:rsidR="00096D81">
              <w:rPr>
                <w:rStyle w:val="PageNumber"/>
                <w:rFonts w:ascii="Arial" w:hAnsi="Arial" w:cs="Arial"/>
                <w:sz w:val="20"/>
              </w:rPr>
              <w:t>6</w:t>
            </w:r>
            <w:r w:rsidR="00C91E71" w:rsidRPr="00B27E1B">
              <w:rPr>
                <w:rStyle w:val="PageNumber"/>
                <w:rFonts w:ascii="Arial" w:hAnsi="Arial" w:cs="Arial"/>
                <w:sz w:val="20"/>
              </w:rPr>
              <w:t>/</w:t>
            </w:r>
            <w:r w:rsidR="00C91E71">
              <w:rPr>
                <w:rStyle w:val="PageNumber"/>
                <w:rFonts w:ascii="Arial" w:hAnsi="Arial" w:cs="Arial"/>
                <w:sz w:val="20"/>
              </w:rPr>
              <w:t>1</w:t>
            </w:r>
            <w:r w:rsidR="00096D81">
              <w:rPr>
                <w:rStyle w:val="PageNumber"/>
                <w:rFonts w:ascii="Arial" w:hAnsi="Arial" w:cs="Arial"/>
                <w:sz w:val="20"/>
              </w:rPr>
              <w:t>4</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If the Dean disagrees with the evaluation from the Department Chair, then the Dean shall set forth his or her written reasons for disagreement. If the Dean adds anything to the evaluation, a written copy of the Dean's comments shall be sent to the Chair and to the faculty member.</w:t>
            </w:r>
          </w:p>
        </w:tc>
      </w:tr>
      <w:tr w:rsidR="00C91E71" w:rsidRPr="00D37CC9" w:rsidTr="00C91E71">
        <w:tc>
          <w:tcPr>
            <w:tcW w:w="1440" w:type="dxa"/>
          </w:tcPr>
          <w:p w:rsidR="00C91E71" w:rsidRPr="00F325D1" w:rsidRDefault="008E1F8B" w:rsidP="00096D81">
            <w:pPr>
              <w:spacing w:before="60" w:after="60"/>
              <w:rPr>
                <w:rStyle w:val="PageNumber"/>
                <w:rFonts w:ascii="Arial" w:hAnsi="Arial" w:cs="Arial"/>
                <w:b/>
                <w:color w:val="FF0000"/>
                <w:sz w:val="20"/>
              </w:rPr>
            </w:pPr>
            <w:r w:rsidRPr="00F325D1">
              <w:rPr>
                <w:rStyle w:val="PageNumber"/>
                <w:rFonts w:ascii="Arial" w:hAnsi="Arial" w:cs="Arial"/>
                <w:b/>
                <w:color w:val="FF0000"/>
                <w:sz w:val="20"/>
              </w:rPr>
              <w:t>Monday 10/2</w:t>
            </w:r>
            <w:r w:rsidR="00096D81" w:rsidRPr="00F325D1">
              <w:rPr>
                <w:rStyle w:val="PageNumber"/>
                <w:rFonts w:ascii="Arial" w:hAnsi="Arial" w:cs="Arial"/>
                <w:b/>
                <w:color w:val="FF0000"/>
                <w:sz w:val="20"/>
              </w:rPr>
              <w:t>0</w:t>
            </w:r>
            <w:r w:rsidR="00C91E71" w:rsidRPr="00F325D1">
              <w:rPr>
                <w:rStyle w:val="PageNumber"/>
                <w:rFonts w:ascii="Arial" w:hAnsi="Arial" w:cs="Arial"/>
                <w:b/>
                <w:color w:val="FF0000"/>
                <w:sz w:val="20"/>
              </w:rPr>
              <w:t>/1</w:t>
            </w:r>
            <w:r w:rsidR="00096D81" w:rsidRPr="00F325D1">
              <w:rPr>
                <w:rStyle w:val="PageNumber"/>
                <w:rFonts w:ascii="Arial" w:hAnsi="Arial" w:cs="Arial"/>
                <w:b/>
                <w:color w:val="FF0000"/>
                <w:sz w:val="20"/>
              </w:rPr>
              <w:t>4</w:t>
            </w:r>
          </w:p>
          <w:p w:rsidR="00F325D1" w:rsidRPr="00F325D1" w:rsidRDefault="00F325D1" w:rsidP="00096D81">
            <w:pPr>
              <w:spacing w:before="60" w:after="60"/>
              <w:rPr>
                <w:rStyle w:val="PageNumber"/>
                <w:rFonts w:ascii="Arial" w:hAnsi="Arial" w:cs="Arial"/>
                <w:b/>
                <w:color w:val="FF0000"/>
                <w:sz w:val="20"/>
              </w:rPr>
            </w:pPr>
            <w:r w:rsidRPr="00F325D1">
              <w:rPr>
                <w:rStyle w:val="PageNumber"/>
                <w:rFonts w:ascii="Arial" w:hAnsi="Arial" w:cs="Arial"/>
                <w:b/>
                <w:color w:val="FF0000"/>
                <w:sz w:val="20"/>
              </w:rPr>
              <w:t>Changed to Monday</w:t>
            </w:r>
          </w:p>
          <w:p w:rsidR="00F325D1" w:rsidRPr="00F325D1" w:rsidRDefault="00F325D1" w:rsidP="00096D81">
            <w:pPr>
              <w:spacing w:before="60" w:after="60"/>
              <w:rPr>
                <w:rStyle w:val="PageNumber"/>
                <w:rFonts w:ascii="Arial" w:hAnsi="Arial" w:cs="Arial"/>
                <w:b/>
                <w:color w:val="FF0000"/>
                <w:sz w:val="20"/>
              </w:rPr>
            </w:pPr>
            <w:r w:rsidRPr="00F325D1">
              <w:rPr>
                <w:rStyle w:val="PageNumber"/>
                <w:rFonts w:ascii="Arial" w:hAnsi="Arial" w:cs="Arial"/>
                <w:b/>
                <w:color w:val="FF0000"/>
                <w:sz w:val="20"/>
              </w:rPr>
              <w:t>11/3/14</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Last day for any faculty member who disagrees with all or any part of his or her final evaluation to appeal to the Faculty Appeals Committee.</w:t>
            </w:r>
          </w:p>
        </w:tc>
      </w:tr>
      <w:tr w:rsidR="00C91E71" w:rsidRPr="00D37CC9" w:rsidTr="00C91E71">
        <w:tc>
          <w:tcPr>
            <w:tcW w:w="1440" w:type="dxa"/>
          </w:tcPr>
          <w:p w:rsidR="00C91E71" w:rsidRPr="00F325D1" w:rsidRDefault="00C91E71" w:rsidP="003501D6">
            <w:pPr>
              <w:spacing w:before="60" w:after="60"/>
              <w:rPr>
                <w:rStyle w:val="PageNumber"/>
                <w:rFonts w:ascii="Arial" w:hAnsi="Arial" w:cs="Arial"/>
                <w:b/>
                <w:color w:val="FF0000"/>
                <w:sz w:val="20"/>
              </w:rPr>
            </w:pPr>
            <w:r w:rsidRPr="00F325D1">
              <w:rPr>
                <w:rStyle w:val="PageNumber"/>
                <w:rFonts w:ascii="Arial" w:hAnsi="Arial" w:cs="Arial"/>
                <w:b/>
                <w:color w:val="FF0000"/>
                <w:sz w:val="20"/>
              </w:rPr>
              <w:t>Monday 11/</w:t>
            </w:r>
            <w:r w:rsidR="003501D6" w:rsidRPr="00F325D1">
              <w:rPr>
                <w:rStyle w:val="PageNumber"/>
                <w:rFonts w:ascii="Arial" w:hAnsi="Arial" w:cs="Arial"/>
                <w:b/>
                <w:color w:val="FF0000"/>
                <w:sz w:val="20"/>
              </w:rPr>
              <w:t>3</w:t>
            </w:r>
            <w:r w:rsidRPr="00F325D1">
              <w:rPr>
                <w:rStyle w:val="PageNumber"/>
                <w:rFonts w:ascii="Arial" w:hAnsi="Arial" w:cs="Arial"/>
                <w:b/>
                <w:color w:val="FF0000"/>
                <w:sz w:val="20"/>
              </w:rPr>
              <w:t>/1</w:t>
            </w:r>
            <w:r w:rsidR="003501D6" w:rsidRPr="00F325D1">
              <w:rPr>
                <w:rStyle w:val="PageNumber"/>
                <w:rFonts w:ascii="Arial" w:hAnsi="Arial" w:cs="Arial"/>
                <w:b/>
                <w:color w:val="FF0000"/>
                <w:sz w:val="20"/>
              </w:rPr>
              <w:t>4</w:t>
            </w:r>
          </w:p>
          <w:p w:rsidR="00F325D1" w:rsidRPr="00F325D1" w:rsidRDefault="00F325D1" w:rsidP="003501D6">
            <w:pPr>
              <w:spacing w:before="60" w:after="60"/>
              <w:rPr>
                <w:rStyle w:val="PageNumber"/>
                <w:rFonts w:ascii="Arial" w:hAnsi="Arial" w:cs="Arial"/>
                <w:b/>
                <w:color w:val="FF0000"/>
                <w:sz w:val="20"/>
              </w:rPr>
            </w:pPr>
            <w:r w:rsidRPr="00F325D1">
              <w:rPr>
                <w:rStyle w:val="PageNumber"/>
                <w:rFonts w:ascii="Arial" w:hAnsi="Arial" w:cs="Arial"/>
                <w:b/>
                <w:color w:val="FF0000"/>
                <w:sz w:val="20"/>
              </w:rPr>
              <w:t>Changed to Monday</w:t>
            </w:r>
          </w:p>
          <w:p w:rsidR="00F325D1" w:rsidRPr="00B27E1B" w:rsidRDefault="00F325D1" w:rsidP="003501D6">
            <w:pPr>
              <w:spacing w:before="60" w:after="60"/>
              <w:rPr>
                <w:rStyle w:val="PageNumber"/>
                <w:rFonts w:ascii="Arial" w:hAnsi="Arial" w:cs="Arial"/>
                <w:sz w:val="20"/>
              </w:rPr>
            </w:pPr>
            <w:r w:rsidRPr="00F325D1">
              <w:rPr>
                <w:rStyle w:val="PageNumber"/>
                <w:rFonts w:ascii="Arial" w:hAnsi="Arial" w:cs="Arial"/>
                <w:b/>
                <w:color w:val="FF0000"/>
                <w:sz w:val="20"/>
              </w:rPr>
              <w:t>11/17/14</w:t>
            </w: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 xml:space="preserve">Faculty Appeals Committee reports to the Provost and Vice President for Academic Affairs its </w:t>
            </w:r>
            <w:bookmarkStart w:id="0" w:name="_GoBack"/>
            <w:bookmarkEnd w:id="0"/>
            <w:r w:rsidRPr="00D37CC9">
              <w:rPr>
                <w:rFonts w:ascii="Arial" w:hAnsi="Arial" w:cs="Arial"/>
                <w:sz w:val="20"/>
              </w:rPr>
              <w:t>recommendations on faculty appeals of an evaluation.</w:t>
            </w:r>
          </w:p>
        </w:tc>
      </w:tr>
      <w:tr w:rsidR="00C91E71" w:rsidRPr="00D37CC9" w:rsidTr="00C91E71">
        <w:tc>
          <w:tcPr>
            <w:tcW w:w="1440" w:type="dxa"/>
          </w:tcPr>
          <w:p w:rsidR="00C91E71" w:rsidRPr="00F325D1" w:rsidRDefault="00C91E71" w:rsidP="003501D6">
            <w:pPr>
              <w:spacing w:before="60" w:after="60"/>
              <w:rPr>
                <w:rStyle w:val="PageNumber"/>
                <w:rFonts w:ascii="Arial" w:hAnsi="Arial" w:cs="Arial"/>
                <w:b/>
                <w:color w:val="FF0000"/>
                <w:sz w:val="20"/>
              </w:rPr>
            </w:pPr>
            <w:r w:rsidRPr="00F325D1">
              <w:rPr>
                <w:rStyle w:val="PageNumber"/>
                <w:rFonts w:ascii="Arial" w:hAnsi="Arial" w:cs="Arial"/>
                <w:b/>
                <w:color w:val="FF0000"/>
                <w:sz w:val="20"/>
              </w:rPr>
              <w:t>Monday 11/1</w:t>
            </w:r>
            <w:r w:rsidR="003501D6" w:rsidRPr="00F325D1">
              <w:rPr>
                <w:rStyle w:val="PageNumber"/>
                <w:rFonts w:ascii="Arial" w:hAnsi="Arial" w:cs="Arial"/>
                <w:b/>
                <w:color w:val="FF0000"/>
                <w:sz w:val="20"/>
              </w:rPr>
              <w:t>0</w:t>
            </w:r>
            <w:r w:rsidRPr="00F325D1">
              <w:rPr>
                <w:rStyle w:val="PageNumber"/>
                <w:rFonts w:ascii="Arial" w:hAnsi="Arial" w:cs="Arial"/>
                <w:b/>
                <w:color w:val="FF0000"/>
                <w:sz w:val="20"/>
              </w:rPr>
              <w:t>/1</w:t>
            </w:r>
            <w:r w:rsidR="003501D6" w:rsidRPr="00F325D1">
              <w:rPr>
                <w:rStyle w:val="PageNumber"/>
                <w:rFonts w:ascii="Arial" w:hAnsi="Arial" w:cs="Arial"/>
                <w:b/>
                <w:color w:val="FF0000"/>
                <w:sz w:val="20"/>
              </w:rPr>
              <w:t>4</w:t>
            </w:r>
          </w:p>
          <w:p w:rsidR="00F325D1" w:rsidRPr="00F325D1" w:rsidRDefault="00F325D1" w:rsidP="003501D6">
            <w:pPr>
              <w:spacing w:before="60" w:after="60"/>
              <w:rPr>
                <w:rStyle w:val="PageNumber"/>
                <w:rFonts w:ascii="Arial" w:hAnsi="Arial" w:cs="Arial"/>
                <w:b/>
                <w:color w:val="FF0000"/>
                <w:sz w:val="20"/>
              </w:rPr>
            </w:pPr>
            <w:r w:rsidRPr="00F325D1">
              <w:rPr>
                <w:rStyle w:val="PageNumber"/>
                <w:rFonts w:ascii="Arial" w:hAnsi="Arial" w:cs="Arial"/>
                <w:b/>
                <w:color w:val="FF0000"/>
                <w:sz w:val="20"/>
              </w:rPr>
              <w:t>Changed to Monday</w:t>
            </w:r>
          </w:p>
          <w:p w:rsidR="00F325D1" w:rsidRPr="00F325D1" w:rsidRDefault="00F325D1" w:rsidP="003501D6">
            <w:pPr>
              <w:spacing w:before="60" w:after="60"/>
              <w:rPr>
                <w:rStyle w:val="PageNumber"/>
                <w:rFonts w:ascii="Arial" w:hAnsi="Arial" w:cs="Arial"/>
                <w:b/>
                <w:color w:val="FF0000"/>
                <w:sz w:val="20"/>
              </w:rPr>
            </w:pPr>
            <w:r w:rsidRPr="00F325D1">
              <w:rPr>
                <w:rStyle w:val="PageNumber"/>
                <w:rFonts w:ascii="Arial" w:hAnsi="Arial" w:cs="Arial"/>
                <w:b/>
                <w:color w:val="FF0000"/>
                <w:sz w:val="20"/>
              </w:rPr>
              <w:t>11/24/14</w:t>
            </w:r>
          </w:p>
          <w:p w:rsidR="00F325D1" w:rsidRPr="00B27E1B" w:rsidRDefault="00F325D1" w:rsidP="003501D6">
            <w:pPr>
              <w:spacing w:before="60" w:after="60"/>
              <w:rPr>
                <w:rStyle w:val="PageNumber"/>
                <w:rFonts w:ascii="Arial" w:hAnsi="Arial" w:cs="Arial"/>
                <w:sz w:val="20"/>
              </w:rPr>
            </w:pPr>
          </w:p>
        </w:tc>
        <w:tc>
          <w:tcPr>
            <w:tcW w:w="7315" w:type="dxa"/>
          </w:tcPr>
          <w:p w:rsidR="00C91E71" w:rsidRPr="00D37CC9" w:rsidRDefault="00C91E71">
            <w:pPr>
              <w:spacing w:before="60" w:after="60"/>
              <w:rPr>
                <w:rStyle w:val="PageNumber"/>
                <w:rFonts w:ascii="Arial" w:hAnsi="Arial" w:cs="Arial"/>
                <w:sz w:val="20"/>
              </w:rPr>
            </w:pPr>
            <w:r w:rsidRPr="00D37CC9">
              <w:rPr>
                <w:rFonts w:ascii="Arial" w:hAnsi="Arial" w:cs="Arial"/>
                <w:sz w:val="20"/>
              </w:rPr>
              <w:t>As soon as the evaluation process is completed, the following shall become a part of each faculty file in the Office of the Provost and Vice President for Academic Affairs: the faculty member's evaluation from the Chair; the decisions and comments of the Dean; any written disagreements with either the Chair or the Dean that the faculty member under evaluation wishes to include; any recommendations that may issue from the Faculty Appeals Committee; any final decisions rendered by the Provost and Vice President for Academic Affairs subsequent to recommendations of the Faculty Appeals Committee.</w:t>
            </w:r>
          </w:p>
        </w:tc>
      </w:tr>
      <w:tr w:rsidR="00C91E71" w:rsidRPr="00D37CC9" w:rsidTr="00C91E71">
        <w:tc>
          <w:tcPr>
            <w:tcW w:w="1440" w:type="dxa"/>
          </w:tcPr>
          <w:p w:rsidR="00C91E71" w:rsidRPr="00B27E1B" w:rsidRDefault="00C91E71" w:rsidP="00C91E71">
            <w:pPr>
              <w:spacing w:before="60" w:after="60"/>
              <w:rPr>
                <w:rStyle w:val="PageNumber"/>
                <w:rFonts w:ascii="Arial" w:hAnsi="Arial" w:cs="Arial"/>
                <w:sz w:val="20"/>
              </w:rPr>
            </w:pPr>
            <w:r w:rsidRPr="00B27E1B">
              <w:rPr>
                <w:rStyle w:val="PageNumber"/>
                <w:rFonts w:ascii="Arial" w:hAnsi="Arial" w:cs="Arial"/>
                <w:sz w:val="20"/>
              </w:rPr>
              <w:t>12/1</w:t>
            </w:r>
            <w:r w:rsidR="003501D6">
              <w:rPr>
                <w:rStyle w:val="PageNumber"/>
                <w:rFonts w:ascii="Arial" w:hAnsi="Arial" w:cs="Arial"/>
                <w:sz w:val="20"/>
              </w:rPr>
              <w:t>5</w:t>
            </w:r>
            <w:r w:rsidRPr="00B27E1B">
              <w:rPr>
                <w:rStyle w:val="PageNumber"/>
                <w:rFonts w:ascii="Arial" w:hAnsi="Arial" w:cs="Arial"/>
                <w:sz w:val="20"/>
              </w:rPr>
              <w:t>/</w:t>
            </w:r>
            <w:r>
              <w:rPr>
                <w:rStyle w:val="PageNumber"/>
                <w:rFonts w:ascii="Arial" w:hAnsi="Arial" w:cs="Arial"/>
                <w:sz w:val="20"/>
              </w:rPr>
              <w:t>1</w:t>
            </w:r>
            <w:r w:rsidR="003501D6">
              <w:rPr>
                <w:rStyle w:val="PageNumber"/>
                <w:rFonts w:ascii="Arial" w:hAnsi="Arial" w:cs="Arial"/>
                <w:sz w:val="20"/>
              </w:rPr>
              <w:t>4</w:t>
            </w:r>
            <w:r w:rsidRPr="00B27E1B">
              <w:rPr>
                <w:rStyle w:val="PageNumber"/>
                <w:rFonts w:ascii="Arial" w:hAnsi="Arial" w:cs="Arial"/>
                <w:sz w:val="20"/>
              </w:rPr>
              <w:t>-1/1</w:t>
            </w:r>
            <w:r w:rsidR="003501D6">
              <w:rPr>
                <w:rStyle w:val="PageNumber"/>
                <w:rFonts w:ascii="Arial" w:hAnsi="Arial" w:cs="Arial"/>
                <w:sz w:val="20"/>
              </w:rPr>
              <w:t>6</w:t>
            </w:r>
            <w:r w:rsidRPr="00B27E1B">
              <w:rPr>
                <w:rStyle w:val="PageNumber"/>
                <w:rFonts w:ascii="Arial" w:hAnsi="Arial" w:cs="Arial"/>
                <w:sz w:val="20"/>
              </w:rPr>
              <w:t>/1</w:t>
            </w:r>
            <w:r w:rsidR="003501D6">
              <w:rPr>
                <w:rStyle w:val="PageNumber"/>
                <w:rFonts w:ascii="Arial" w:hAnsi="Arial" w:cs="Arial"/>
                <w:sz w:val="20"/>
              </w:rPr>
              <w:t>5</w:t>
            </w:r>
          </w:p>
          <w:p w:rsidR="00C91E71" w:rsidRPr="00B27E1B" w:rsidRDefault="00C91E71" w:rsidP="00C91E71">
            <w:pPr>
              <w:spacing w:before="60" w:after="60"/>
              <w:rPr>
                <w:rStyle w:val="PageNumber"/>
                <w:rFonts w:ascii="Arial" w:hAnsi="Arial" w:cs="Arial"/>
                <w:sz w:val="20"/>
              </w:rPr>
            </w:pPr>
          </w:p>
        </w:tc>
        <w:tc>
          <w:tcPr>
            <w:tcW w:w="7315" w:type="dxa"/>
          </w:tcPr>
          <w:p w:rsidR="00C91E71" w:rsidRPr="00D37CC9" w:rsidRDefault="00C91E71">
            <w:pPr>
              <w:spacing w:before="60" w:after="60"/>
              <w:rPr>
                <w:rFonts w:ascii="Arial" w:hAnsi="Arial" w:cs="Arial"/>
                <w:sz w:val="20"/>
              </w:rPr>
            </w:pPr>
            <w:r w:rsidRPr="00D37CC9">
              <w:rPr>
                <w:rFonts w:ascii="Arial" w:hAnsi="Arial" w:cs="Arial"/>
                <w:sz w:val="20"/>
              </w:rPr>
              <w:t>An ad hoc committee consisting of three tenured faculty members mutually agreed upon by the chair and the tenured faculty member being evaluated will initiate an in-depth evaluation of any tenured faculty member whose overall evaluation rating or teaching evaluation rating falls below 3.0, which is in accord with the Post-tenure Review Policy.</w:t>
            </w:r>
          </w:p>
          <w:p w:rsidR="00C91E71" w:rsidRPr="00D37CC9" w:rsidRDefault="00C91E71">
            <w:pPr>
              <w:spacing w:before="60" w:after="60"/>
              <w:rPr>
                <w:rStyle w:val="PageNumber"/>
                <w:rFonts w:ascii="Arial" w:hAnsi="Arial" w:cs="Arial"/>
                <w:sz w:val="20"/>
              </w:rPr>
            </w:pPr>
            <w:r w:rsidRPr="00D37CC9">
              <w:rPr>
                <w:rFonts w:ascii="Arial" w:hAnsi="Arial" w:cs="Arial"/>
                <w:sz w:val="20"/>
              </w:rPr>
              <w:t xml:space="preserve">Within 30 days of the last day of final examinations of the previous semester, the post-tenure review ad hoc committee will develop, in consultation with any faculty member undergoing an in-depth evaluation, a strategic plan designed to </w:t>
            </w:r>
            <w:r w:rsidRPr="00D37CC9">
              <w:rPr>
                <w:rFonts w:ascii="Arial" w:hAnsi="Arial" w:cs="Arial"/>
                <w:sz w:val="20"/>
              </w:rPr>
              <w:lastRenderedPageBreak/>
              <w:t>remedy performance deficiencies.</w:t>
            </w:r>
          </w:p>
        </w:tc>
      </w:tr>
    </w:tbl>
    <w:p w:rsidR="00B34C21" w:rsidRPr="00D37CC9" w:rsidRDefault="00B34C21">
      <w:pPr>
        <w:jc w:val="center"/>
        <w:rPr>
          <w:rStyle w:val="PageNumber"/>
          <w:rFonts w:ascii="Arial" w:hAnsi="Arial" w:cs="Arial"/>
          <w:b/>
          <w:bCs/>
          <w:sz w:val="20"/>
        </w:rPr>
      </w:pPr>
      <w:bookmarkStart w:id="1" w:name="OLE_LINK1"/>
      <w:bookmarkStart w:id="2" w:name="OLE_LINK2"/>
    </w:p>
    <w:bookmarkEnd w:id="1"/>
    <w:bookmarkEnd w:id="2"/>
    <w:p w:rsidR="00B34C21" w:rsidRPr="00D37CC9" w:rsidRDefault="00B34C21" w:rsidP="00C46E6E">
      <w:pPr>
        <w:rPr>
          <w:rStyle w:val="PageNumber"/>
          <w:rFonts w:ascii="Arial" w:hAnsi="Arial" w:cs="Arial"/>
          <w:b/>
          <w:bCs/>
          <w:sz w:val="20"/>
        </w:rPr>
      </w:pPr>
    </w:p>
    <w:sectPr w:rsidR="00B34C21" w:rsidRPr="00D37CC9" w:rsidSect="00C46E6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DD0" w:rsidRDefault="00883DD0">
      <w:r>
        <w:separator/>
      </w:r>
    </w:p>
  </w:endnote>
  <w:endnote w:type="continuationSeparator" w:id="0">
    <w:p w:rsidR="00883DD0" w:rsidRDefault="0088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DD0" w:rsidRDefault="00883DD0">
      <w:r>
        <w:separator/>
      </w:r>
    </w:p>
  </w:footnote>
  <w:footnote w:type="continuationSeparator" w:id="0">
    <w:p w:rsidR="00883DD0" w:rsidRDefault="00883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30" w:rsidRDefault="00E45B30" w:rsidP="002C3088">
    <w:pPr>
      <w:pStyle w:val="Header"/>
      <w:pBdr>
        <w:bottom w:val="thickThinSmallGap" w:sz="24" w:space="1" w:color="622423"/>
      </w:pBdr>
      <w:jc w:val="center"/>
      <w:rPr>
        <w:rFonts w:ascii="Cambria" w:hAnsi="Cambria"/>
        <w:sz w:val="32"/>
        <w:szCs w:val="32"/>
      </w:rPr>
    </w:pPr>
    <w:r>
      <w:rPr>
        <w:rFonts w:ascii="Arial" w:hAnsi="Arial" w:cs="Arial"/>
        <w:b/>
        <w:color w:val="365F91"/>
        <w:sz w:val="32"/>
        <w:szCs w:val="32"/>
      </w:rPr>
      <w:t>2014-2015</w:t>
    </w:r>
    <w:r w:rsidRPr="003F586C">
      <w:rPr>
        <w:rFonts w:ascii="Arial" w:hAnsi="Arial" w:cs="Arial"/>
        <w:b/>
        <w:color w:val="365F91"/>
        <w:sz w:val="32"/>
        <w:szCs w:val="32"/>
      </w:rPr>
      <w:t xml:space="preserve"> Time Schedule</w:t>
    </w:r>
  </w:p>
  <w:p w:rsidR="00E45B30" w:rsidRDefault="00E45B30" w:rsidP="002C30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70BA"/>
    <w:multiLevelType w:val="hybridMultilevel"/>
    <w:tmpl w:val="E2A45EFC"/>
    <w:lvl w:ilvl="0" w:tplc="04090001">
      <w:start w:val="1"/>
      <w:numFmt w:val="bullet"/>
      <w:lvlText w:val=""/>
      <w:lvlJc w:val="left"/>
      <w:pPr>
        <w:ind w:left="45" w:hanging="360"/>
      </w:pPr>
      <w:rPr>
        <w:rFonts w:ascii="Symbol" w:hAnsi="Symbol" w:hint="default"/>
      </w:rPr>
    </w:lvl>
    <w:lvl w:ilvl="1" w:tplc="04090003" w:tentative="1">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97F"/>
    <w:rsid w:val="00003E82"/>
    <w:rsid w:val="00016563"/>
    <w:rsid w:val="00027B3C"/>
    <w:rsid w:val="0004401C"/>
    <w:rsid w:val="00054139"/>
    <w:rsid w:val="0006322C"/>
    <w:rsid w:val="000703DC"/>
    <w:rsid w:val="0007097F"/>
    <w:rsid w:val="00090B9C"/>
    <w:rsid w:val="0009623A"/>
    <w:rsid w:val="00096D81"/>
    <w:rsid w:val="000A4887"/>
    <w:rsid w:val="000A5EF7"/>
    <w:rsid w:val="000C00B9"/>
    <w:rsid w:val="000C4A64"/>
    <w:rsid w:val="000D0553"/>
    <w:rsid w:val="000D3956"/>
    <w:rsid w:val="000E1C78"/>
    <w:rsid w:val="001044AD"/>
    <w:rsid w:val="00104C58"/>
    <w:rsid w:val="0011100F"/>
    <w:rsid w:val="00112570"/>
    <w:rsid w:val="00114D8E"/>
    <w:rsid w:val="0011711D"/>
    <w:rsid w:val="0013032F"/>
    <w:rsid w:val="00134F38"/>
    <w:rsid w:val="00137F8A"/>
    <w:rsid w:val="00142622"/>
    <w:rsid w:val="00144ED1"/>
    <w:rsid w:val="001456A8"/>
    <w:rsid w:val="00153EC8"/>
    <w:rsid w:val="001773E4"/>
    <w:rsid w:val="00182B08"/>
    <w:rsid w:val="00183D2F"/>
    <w:rsid w:val="00184F21"/>
    <w:rsid w:val="001A45B1"/>
    <w:rsid w:val="001B1020"/>
    <w:rsid w:val="001B3128"/>
    <w:rsid w:val="001B5269"/>
    <w:rsid w:val="001B7656"/>
    <w:rsid w:val="001D2E04"/>
    <w:rsid w:val="001F4937"/>
    <w:rsid w:val="0020010C"/>
    <w:rsid w:val="0020156D"/>
    <w:rsid w:val="00204FEA"/>
    <w:rsid w:val="00205EE6"/>
    <w:rsid w:val="002168C6"/>
    <w:rsid w:val="00223563"/>
    <w:rsid w:val="00226CA6"/>
    <w:rsid w:val="002342EC"/>
    <w:rsid w:val="00236B34"/>
    <w:rsid w:val="00240039"/>
    <w:rsid w:val="00270AF3"/>
    <w:rsid w:val="0027100D"/>
    <w:rsid w:val="002B1F31"/>
    <w:rsid w:val="002B76CC"/>
    <w:rsid w:val="002C3088"/>
    <w:rsid w:val="002C5B51"/>
    <w:rsid w:val="002C7FE7"/>
    <w:rsid w:val="002D3557"/>
    <w:rsid w:val="002E71E6"/>
    <w:rsid w:val="002E770F"/>
    <w:rsid w:val="002F2904"/>
    <w:rsid w:val="002F536A"/>
    <w:rsid w:val="00304DCA"/>
    <w:rsid w:val="003059F8"/>
    <w:rsid w:val="00311C91"/>
    <w:rsid w:val="0032749E"/>
    <w:rsid w:val="00336AAA"/>
    <w:rsid w:val="003501D6"/>
    <w:rsid w:val="003601E8"/>
    <w:rsid w:val="00360937"/>
    <w:rsid w:val="00370123"/>
    <w:rsid w:val="00372BF8"/>
    <w:rsid w:val="003833B1"/>
    <w:rsid w:val="00384107"/>
    <w:rsid w:val="00385025"/>
    <w:rsid w:val="00391204"/>
    <w:rsid w:val="00393BD6"/>
    <w:rsid w:val="00393FF0"/>
    <w:rsid w:val="003B1778"/>
    <w:rsid w:val="003D2206"/>
    <w:rsid w:val="003E0153"/>
    <w:rsid w:val="003F35D8"/>
    <w:rsid w:val="003F586C"/>
    <w:rsid w:val="004024EC"/>
    <w:rsid w:val="00403083"/>
    <w:rsid w:val="00407D78"/>
    <w:rsid w:val="004161F8"/>
    <w:rsid w:val="0041788C"/>
    <w:rsid w:val="00422BC8"/>
    <w:rsid w:val="00422C55"/>
    <w:rsid w:val="00436E82"/>
    <w:rsid w:val="00445036"/>
    <w:rsid w:val="00447293"/>
    <w:rsid w:val="00455357"/>
    <w:rsid w:val="00461B0C"/>
    <w:rsid w:val="00471918"/>
    <w:rsid w:val="00472DB7"/>
    <w:rsid w:val="004748FA"/>
    <w:rsid w:val="0048195D"/>
    <w:rsid w:val="00482654"/>
    <w:rsid w:val="004852FB"/>
    <w:rsid w:val="00490342"/>
    <w:rsid w:val="00490737"/>
    <w:rsid w:val="00493233"/>
    <w:rsid w:val="004A1818"/>
    <w:rsid w:val="004A51BC"/>
    <w:rsid w:val="004B21EF"/>
    <w:rsid w:val="004C6695"/>
    <w:rsid w:val="004C6C4B"/>
    <w:rsid w:val="004E35D4"/>
    <w:rsid w:val="005038CB"/>
    <w:rsid w:val="0052147B"/>
    <w:rsid w:val="00522730"/>
    <w:rsid w:val="0053291C"/>
    <w:rsid w:val="00544891"/>
    <w:rsid w:val="0054598C"/>
    <w:rsid w:val="00553CF8"/>
    <w:rsid w:val="00556F1F"/>
    <w:rsid w:val="00562166"/>
    <w:rsid w:val="0056566B"/>
    <w:rsid w:val="005706BC"/>
    <w:rsid w:val="005809AF"/>
    <w:rsid w:val="00592FCF"/>
    <w:rsid w:val="005B0109"/>
    <w:rsid w:val="005B0C10"/>
    <w:rsid w:val="005B222D"/>
    <w:rsid w:val="005B705D"/>
    <w:rsid w:val="005D0DEE"/>
    <w:rsid w:val="005F4DD1"/>
    <w:rsid w:val="005F556D"/>
    <w:rsid w:val="00601EB4"/>
    <w:rsid w:val="00607D96"/>
    <w:rsid w:val="00610609"/>
    <w:rsid w:val="0061452F"/>
    <w:rsid w:val="00615464"/>
    <w:rsid w:val="006155E2"/>
    <w:rsid w:val="00626BF7"/>
    <w:rsid w:val="00636CC1"/>
    <w:rsid w:val="00636E93"/>
    <w:rsid w:val="006433F2"/>
    <w:rsid w:val="006548FF"/>
    <w:rsid w:val="0066123D"/>
    <w:rsid w:val="00670338"/>
    <w:rsid w:val="00670F15"/>
    <w:rsid w:val="00675C9A"/>
    <w:rsid w:val="00680EF0"/>
    <w:rsid w:val="00684444"/>
    <w:rsid w:val="006901AC"/>
    <w:rsid w:val="006952EE"/>
    <w:rsid w:val="006A0E81"/>
    <w:rsid w:val="006A63CC"/>
    <w:rsid w:val="006C1612"/>
    <w:rsid w:val="006C4F97"/>
    <w:rsid w:val="006E3D2E"/>
    <w:rsid w:val="006F5C8E"/>
    <w:rsid w:val="006F6DBD"/>
    <w:rsid w:val="007000D4"/>
    <w:rsid w:val="00720EE3"/>
    <w:rsid w:val="00721210"/>
    <w:rsid w:val="00731301"/>
    <w:rsid w:val="0075363D"/>
    <w:rsid w:val="007647E5"/>
    <w:rsid w:val="00771A98"/>
    <w:rsid w:val="00797E8C"/>
    <w:rsid w:val="007B5A0C"/>
    <w:rsid w:val="007C7AB6"/>
    <w:rsid w:val="007F42EC"/>
    <w:rsid w:val="00811BCD"/>
    <w:rsid w:val="0082436A"/>
    <w:rsid w:val="00833234"/>
    <w:rsid w:val="008339A3"/>
    <w:rsid w:val="00841131"/>
    <w:rsid w:val="00843820"/>
    <w:rsid w:val="00846010"/>
    <w:rsid w:val="00861E8B"/>
    <w:rsid w:val="008659F4"/>
    <w:rsid w:val="00866736"/>
    <w:rsid w:val="0087434F"/>
    <w:rsid w:val="00880194"/>
    <w:rsid w:val="00883DD0"/>
    <w:rsid w:val="0089089C"/>
    <w:rsid w:val="008917DE"/>
    <w:rsid w:val="00897E6D"/>
    <w:rsid w:val="008E1F8B"/>
    <w:rsid w:val="008E2058"/>
    <w:rsid w:val="008E525E"/>
    <w:rsid w:val="008E5695"/>
    <w:rsid w:val="009020BE"/>
    <w:rsid w:val="00904DCA"/>
    <w:rsid w:val="0090558B"/>
    <w:rsid w:val="009128A1"/>
    <w:rsid w:val="009307CC"/>
    <w:rsid w:val="00933476"/>
    <w:rsid w:val="00935BDE"/>
    <w:rsid w:val="0094173A"/>
    <w:rsid w:val="00942575"/>
    <w:rsid w:val="00951A46"/>
    <w:rsid w:val="00951DE5"/>
    <w:rsid w:val="00964E96"/>
    <w:rsid w:val="00966644"/>
    <w:rsid w:val="00971C70"/>
    <w:rsid w:val="009753F3"/>
    <w:rsid w:val="00975A18"/>
    <w:rsid w:val="00976E6A"/>
    <w:rsid w:val="00982D6D"/>
    <w:rsid w:val="009954C1"/>
    <w:rsid w:val="00996195"/>
    <w:rsid w:val="009B482F"/>
    <w:rsid w:val="009C3976"/>
    <w:rsid w:val="009C5FD7"/>
    <w:rsid w:val="009C6470"/>
    <w:rsid w:val="009D712C"/>
    <w:rsid w:val="009E5275"/>
    <w:rsid w:val="009E58DC"/>
    <w:rsid w:val="009F71A8"/>
    <w:rsid w:val="00A0716E"/>
    <w:rsid w:val="00A1208B"/>
    <w:rsid w:val="00A25F9F"/>
    <w:rsid w:val="00A5196F"/>
    <w:rsid w:val="00A5589B"/>
    <w:rsid w:val="00A609F2"/>
    <w:rsid w:val="00A61D54"/>
    <w:rsid w:val="00A75600"/>
    <w:rsid w:val="00A7755C"/>
    <w:rsid w:val="00A80109"/>
    <w:rsid w:val="00A83F08"/>
    <w:rsid w:val="00A8586B"/>
    <w:rsid w:val="00A86786"/>
    <w:rsid w:val="00A933CE"/>
    <w:rsid w:val="00A93901"/>
    <w:rsid w:val="00AB603A"/>
    <w:rsid w:val="00AB6567"/>
    <w:rsid w:val="00AC0E8D"/>
    <w:rsid w:val="00AC5016"/>
    <w:rsid w:val="00AF2A02"/>
    <w:rsid w:val="00AF50EB"/>
    <w:rsid w:val="00B03FF8"/>
    <w:rsid w:val="00B15C96"/>
    <w:rsid w:val="00B15EF9"/>
    <w:rsid w:val="00B232CB"/>
    <w:rsid w:val="00B27E1B"/>
    <w:rsid w:val="00B31DCA"/>
    <w:rsid w:val="00B33637"/>
    <w:rsid w:val="00B34C21"/>
    <w:rsid w:val="00B402F7"/>
    <w:rsid w:val="00B63D6E"/>
    <w:rsid w:val="00B723B2"/>
    <w:rsid w:val="00B82D7B"/>
    <w:rsid w:val="00B95310"/>
    <w:rsid w:val="00BA0310"/>
    <w:rsid w:val="00BA1E9E"/>
    <w:rsid w:val="00BA284B"/>
    <w:rsid w:val="00BA739B"/>
    <w:rsid w:val="00BB6741"/>
    <w:rsid w:val="00BD1E3D"/>
    <w:rsid w:val="00BD4A18"/>
    <w:rsid w:val="00BE006F"/>
    <w:rsid w:val="00BE5CD6"/>
    <w:rsid w:val="00BE6787"/>
    <w:rsid w:val="00BF5D9D"/>
    <w:rsid w:val="00BF63A2"/>
    <w:rsid w:val="00C21CF9"/>
    <w:rsid w:val="00C21F47"/>
    <w:rsid w:val="00C258A0"/>
    <w:rsid w:val="00C340AD"/>
    <w:rsid w:val="00C40767"/>
    <w:rsid w:val="00C46E6E"/>
    <w:rsid w:val="00C53D59"/>
    <w:rsid w:val="00C66C61"/>
    <w:rsid w:val="00C74734"/>
    <w:rsid w:val="00C74B07"/>
    <w:rsid w:val="00C766BB"/>
    <w:rsid w:val="00C84840"/>
    <w:rsid w:val="00C91E71"/>
    <w:rsid w:val="00C92A78"/>
    <w:rsid w:val="00CA154B"/>
    <w:rsid w:val="00CB626C"/>
    <w:rsid w:val="00CC0677"/>
    <w:rsid w:val="00CC1377"/>
    <w:rsid w:val="00CD0B07"/>
    <w:rsid w:val="00CD3A1A"/>
    <w:rsid w:val="00CE0F34"/>
    <w:rsid w:val="00CE2A16"/>
    <w:rsid w:val="00CF2470"/>
    <w:rsid w:val="00CF2510"/>
    <w:rsid w:val="00CF76BC"/>
    <w:rsid w:val="00D05056"/>
    <w:rsid w:val="00D05893"/>
    <w:rsid w:val="00D15028"/>
    <w:rsid w:val="00D37B11"/>
    <w:rsid w:val="00D37CC9"/>
    <w:rsid w:val="00D62A87"/>
    <w:rsid w:val="00D76854"/>
    <w:rsid w:val="00D82E42"/>
    <w:rsid w:val="00D87C6B"/>
    <w:rsid w:val="00D952BD"/>
    <w:rsid w:val="00D96931"/>
    <w:rsid w:val="00DA0621"/>
    <w:rsid w:val="00DB342C"/>
    <w:rsid w:val="00DB3D95"/>
    <w:rsid w:val="00DB49BC"/>
    <w:rsid w:val="00DB5581"/>
    <w:rsid w:val="00DE16A0"/>
    <w:rsid w:val="00DF5917"/>
    <w:rsid w:val="00DF7344"/>
    <w:rsid w:val="00DF74AD"/>
    <w:rsid w:val="00E06D42"/>
    <w:rsid w:val="00E17C8C"/>
    <w:rsid w:val="00E265C9"/>
    <w:rsid w:val="00E34074"/>
    <w:rsid w:val="00E37FE5"/>
    <w:rsid w:val="00E45606"/>
    <w:rsid w:val="00E45B30"/>
    <w:rsid w:val="00E926D4"/>
    <w:rsid w:val="00E9534A"/>
    <w:rsid w:val="00EB6615"/>
    <w:rsid w:val="00EC1B95"/>
    <w:rsid w:val="00EC7A50"/>
    <w:rsid w:val="00ED4093"/>
    <w:rsid w:val="00EE04BC"/>
    <w:rsid w:val="00EE12CF"/>
    <w:rsid w:val="00EF435C"/>
    <w:rsid w:val="00EF597C"/>
    <w:rsid w:val="00EF739A"/>
    <w:rsid w:val="00EF79D1"/>
    <w:rsid w:val="00F075E5"/>
    <w:rsid w:val="00F103E1"/>
    <w:rsid w:val="00F14DD1"/>
    <w:rsid w:val="00F24FF5"/>
    <w:rsid w:val="00F325D1"/>
    <w:rsid w:val="00F34274"/>
    <w:rsid w:val="00F35747"/>
    <w:rsid w:val="00F56EEE"/>
    <w:rsid w:val="00F66FAF"/>
    <w:rsid w:val="00F76FFD"/>
    <w:rsid w:val="00F82FAD"/>
    <w:rsid w:val="00F8335B"/>
    <w:rsid w:val="00FA613C"/>
    <w:rsid w:val="00FB6E83"/>
    <w:rsid w:val="00FC0F3B"/>
    <w:rsid w:val="00FD4AF9"/>
    <w:rsid w:val="00FE2A91"/>
    <w:rsid w:val="00FE4085"/>
    <w:rsid w:val="00FE72C3"/>
    <w:rsid w:val="00FF371C"/>
    <w:rsid w:val="00FF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6A8"/>
    <w:rPr>
      <w:sz w:val="24"/>
    </w:rPr>
  </w:style>
  <w:style w:type="paragraph" w:styleId="Heading1">
    <w:name w:val="heading 1"/>
    <w:basedOn w:val="Normal"/>
    <w:next w:val="Normal"/>
    <w:qFormat/>
    <w:rsid w:val="001456A8"/>
    <w:pPr>
      <w:keepNext/>
      <w:spacing w:line="259" w:lineRule="exact"/>
      <w:jc w:val="center"/>
      <w:outlineLvl w:val="0"/>
    </w:pPr>
    <w:rPr>
      <w:sz w:val="28"/>
      <w:szCs w:val="22"/>
    </w:rPr>
  </w:style>
  <w:style w:type="paragraph" w:styleId="Heading2">
    <w:name w:val="heading 2"/>
    <w:basedOn w:val="Normal"/>
    <w:next w:val="Normal"/>
    <w:qFormat/>
    <w:rsid w:val="001456A8"/>
    <w:pPr>
      <w:keepNext/>
      <w:spacing w:line="259" w:lineRule="exact"/>
      <w:ind w:left="-720" w:right="-720"/>
      <w:jc w:val="center"/>
      <w:outlineLvl w:val="1"/>
    </w:pPr>
    <w:rPr>
      <w:b/>
      <w:bCs/>
      <w:sz w:val="32"/>
      <w:szCs w:val="22"/>
    </w:rPr>
  </w:style>
  <w:style w:type="paragraph" w:styleId="Heading3">
    <w:name w:val="heading 3"/>
    <w:basedOn w:val="Normal"/>
    <w:next w:val="Normal"/>
    <w:qFormat/>
    <w:rsid w:val="001456A8"/>
    <w:pPr>
      <w:keepNext/>
      <w:spacing w:after="120"/>
      <w:ind w:left="-720" w:right="-720"/>
      <w:jc w:val="center"/>
      <w:outlineLvl w:val="2"/>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56A8"/>
  </w:style>
  <w:style w:type="character" w:styleId="Hyperlink">
    <w:name w:val="Hyperlink"/>
    <w:basedOn w:val="DefaultParagraphFont"/>
    <w:rsid w:val="001456A8"/>
    <w:rPr>
      <w:color w:val="0000FF"/>
      <w:u w:val="single"/>
    </w:rPr>
  </w:style>
  <w:style w:type="paragraph" w:styleId="Header">
    <w:name w:val="header"/>
    <w:basedOn w:val="Normal"/>
    <w:link w:val="HeaderChar"/>
    <w:uiPriority w:val="99"/>
    <w:rsid w:val="001456A8"/>
    <w:pPr>
      <w:tabs>
        <w:tab w:val="center" w:pos="4320"/>
        <w:tab w:val="right" w:pos="8640"/>
      </w:tabs>
    </w:pPr>
  </w:style>
  <w:style w:type="paragraph" w:styleId="Footer">
    <w:name w:val="footer"/>
    <w:basedOn w:val="Normal"/>
    <w:link w:val="FooterChar"/>
    <w:uiPriority w:val="99"/>
    <w:rsid w:val="001456A8"/>
    <w:pPr>
      <w:tabs>
        <w:tab w:val="center" w:pos="4320"/>
        <w:tab w:val="right" w:pos="8640"/>
      </w:tabs>
    </w:pPr>
  </w:style>
  <w:style w:type="paragraph" w:styleId="BodyTextIndent">
    <w:name w:val="Body Text Indent"/>
    <w:basedOn w:val="Normal"/>
    <w:rsid w:val="001456A8"/>
    <w:pPr>
      <w:spacing w:after="120"/>
      <w:ind w:left="720" w:hanging="1440"/>
    </w:pPr>
    <w:rPr>
      <w:sz w:val="22"/>
      <w:szCs w:val="22"/>
    </w:rPr>
  </w:style>
  <w:style w:type="paragraph" w:styleId="DocumentMap">
    <w:name w:val="Document Map"/>
    <w:basedOn w:val="Normal"/>
    <w:semiHidden/>
    <w:rsid w:val="005B0109"/>
    <w:pPr>
      <w:shd w:val="clear" w:color="auto" w:fill="000080"/>
    </w:pPr>
    <w:rPr>
      <w:rFonts w:ascii="Tahoma" w:hAnsi="Tahoma" w:cs="Tahoma"/>
      <w:sz w:val="20"/>
    </w:rPr>
  </w:style>
  <w:style w:type="character" w:styleId="FollowedHyperlink">
    <w:name w:val="FollowedHyperlink"/>
    <w:basedOn w:val="DefaultParagraphFont"/>
    <w:rsid w:val="00AC5016"/>
    <w:rPr>
      <w:color w:val="800080"/>
      <w:u w:val="single"/>
    </w:rPr>
  </w:style>
  <w:style w:type="paragraph" w:styleId="BalloonText">
    <w:name w:val="Balloon Text"/>
    <w:basedOn w:val="Normal"/>
    <w:link w:val="BalloonTextChar"/>
    <w:rsid w:val="00336AAA"/>
    <w:rPr>
      <w:rFonts w:ascii="Tahoma" w:hAnsi="Tahoma" w:cs="Tahoma"/>
      <w:sz w:val="16"/>
      <w:szCs w:val="16"/>
    </w:rPr>
  </w:style>
  <w:style w:type="character" w:customStyle="1" w:styleId="BalloonTextChar">
    <w:name w:val="Balloon Text Char"/>
    <w:basedOn w:val="DefaultParagraphFont"/>
    <w:link w:val="BalloonText"/>
    <w:rsid w:val="00336AAA"/>
    <w:rPr>
      <w:rFonts w:ascii="Tahoma" w:hAnsi="Tahoma" w:cs="Tahoma"/>
      <w:sz w:val="16"/>
      <w:szCs w:val="16"/>
    </w:rPr>
  </w:style>
  <w:style w:type="paragraph" w:styleId="ListParagraph">
    <w:name w:val="List Paragraph"/>
    <w:basedOn w:val="Normal"/>
    <w:uiPriority w:val="34"/>
    <w:qFormat/>
    <w:rsid w:val="006C4F97"/>
    <w:pPr>
      <w:ind w:left="720"/>
      <w:contextualSpacing/>
    </w:pPr>
  </w:style>
  <w:style w:type="character" w:customStyle="1" w:styleId="FooterChar">
    <w:name w:val="Footer Char"/>
    <w:basedOn w:val="DefaultParagraphFont"/>
    <w:link w:val="Footer"/>
    <w:uiPriority w:val="99"/>
    <w:rsid w:val="00CC1377"/>
    <w:rPr>
      <w:sz w:val="24"/>
    </w:rPr>
  </w:style>
  <w:style w:type="paragraph" w:styleId="NoSpacing">
    <w:name w:val="No Spacing"/>
    <w:link w:val="NoSpacingChar"/>
    <w:uiPriority w:val="1"/>
    <w:qFormat/>
    <w:rsid w:val="006F6DBD"/>
    <w:rPr>
      <w:rFonts w:ascii="Calibri" w:hAnsi="Calibri"/>
      <w:sz w:val="22"/>
      <w:szCs w:val="22"/>
    </w:rPr>
  </w:style>
  <w:style w:type="character" w:customStyle="1" w:styleId="NoSpacingChar">
    <w:name w:val="No Spacing Char"/>
    <w:basedOn w:val="DefaultParagraphFont"/>
    <w:link w:val="NoSpacing"/>
    <w:uiPriority w:val="1"/>
    <w:rsid w:val="006F6DBD"/>
    <w:rPr>
      <w:rFonts w:ascii="Calibri" w:eastAsia="Times New Roman" w:hAnsi="Calibri" w:cs="Times New Roman"/>
      <w:sz w:val="22"/>
      <w:szCs w:val="22"/>
      <w:lang w:val="en-US" w:eastAsia="en-US" w:bidi="ar-SA"/>
    </w:rPr>
  </w:style>
  <w:style w:type="character" w:customStyle="1" w:styleId="HeaderChar">
    <w:name w:val="Header Char"/>
    <w:basedOn w:val="DefaultParagraphFont"/>
    <w:link w:val="Header"/>
    <w:uiPriority w:val="99"/>
    <w:rsid w:val="006F6DBD"/>
    <w:rPr>
      <w:sz w:val="24"/>
    </w:rPr>
  </w:style>
  <w:style w:type="character" w:styleId="CommentReference">
    <w:name w:val="annotation reference"/>
    <w:basedOn w:val="DefaultParagraphFont"/>
    <w:rsid w:val="00090B9C"/>
    <w:rPr>
      <w:sz w:val="16"/>
      <w:szCs w:val="16"/>
    </w:rPr>
  </w:style>
  <w:style w:type="paragraph" w:styleId="CommentText">
    <w:name w:val="annotation text"/>
    <w:basedOn w:val="Normal"/>
    <w:link w:val="CommentTextChar"/>
    <w:rsid w:val="00090B9C"/>
    <w:rPr>
      <w:sz w:val="20"/>
    </w:rPr>
  </w:style>
  <w:style w:type="character" w:customStyle="1" w:styleId="CommentTextChar">
    <w:name w:val="Comment Text Char"/>
    <w:basedOn w:val="DefaultParagraphFont"/>
    <w:link w:val="CommentText"/>
    <w:rsid w:val="00090B9C"/>
  </w:style>
  <w:style w:type="paragraph" w:styleId="CommentSubject">
    <w:name w:val="annotation subject"/>
    <w:basedOn w:val="CommentText"/>
    <w:next w:val="CommentText"/>
    <w:link w:val="CommentSubjectChar"/>
    <w:rsid w:val="00090B9C"/>
    <w:rPr>
      <w:b/>
      <w:bCs/>
    </w:rPr>
  </w:style>
  <w:style w:type="character" w:customStyle="1" w:styleId="CommentSubjectChar">
    <w:name w:val="Comment Subject Char"/>
    <w:basedOn w:val="CommentTextChar"/>
    <w:link w:val="CommentSubject"/>
    <w:rsid w:val="00090B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56A8"/>
    <w:rPr>
      <w:sz w:val="24"/>
    </w:rPr>
  </w:style>
  <w:style w:type="paragraph" w:styleId="Heading1">
    <w:name w:val="heading 1"/>
    <w:basedOn w:val="Normal"/>
    <w:next w:val="Normal"/>
    <w:qFormat/>
    <w:rsid w:val="001456A8"/>
    <w:pPr>
      <w:keepNext/>
      <w:spacing w:line="259" w:lineRule="exact"/>
      <w:jc w:val="center"/>
      <w:outlineLvl w:val="0"/>
    </w:pPr>
    <w:rPr>
      <w:sz w:val="28"/>
      <w:szCs w:val="22"/>
    </w:rPr>
  </w:style>
  <w:style w:type="paragraph" w:styleId="Heading2">
    <w:name w:val="heading 2"/>
    <w:basedOn w:val="Normal"/>
    <w:next w:val="Normal"/>
    <w:qFormat/>
    <w:rsid w:val="001456A8"/>
    <w:pPr>
      <w:keepNext/>
      <w:spacing w:line="259" w:lineRule="exact"/>
      <w:ind w:left="-720" w:right="-720"/>
      <w:jc w:val="center"/>
      <w:outlineLvl w:val="1"/>
    </w:pPr>
    <w:rPr>
      <w:b/>
      <w:bCs/>
      <w:sz w:val="32"/>
      <w:szCs w:val="22"/>
    </w:rPr>
  </w:style>
  <w:style w:type="paragraph" w:styleId="Heading3">
    <w:name w:val="heading 3"/>
    <w:basedOn w:val="Normal"/>
    <w:next w:val="Normal"/>
    <w:qFormat/>
    <w:rsid w:val="001456A8"/>
    <w:pPr>
      <w:keepNext/>
      <w:spacing w:after="120"/>
      <w:ind w:left="-720" w:right="-720"/>
      <w:jc w:val="center"/>
      <w:outlineLvl w:val="2"/>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56A8"/>
  </w:style>
  <w:style w:type="character" w:styleId="Hyperlink">
    <w:name w:val="Hyperlink"/>
    <w:basedOn w:val="DefaultParagraphFont"/>
    <w:rsid w:val="001456A8"/>
    <w:rPr>
      <w:color w:val="0000FF"/>
      <w:u w:val="single"/>
    </w:rPr>
  </w:style>
  <w:style w:type="paragraph" w:styleId="Header">
    <w:name w:val="header"/>
    <w:basedOn w:val="Normal"/>
    <w:link w:val="HeaderChar"/>
    <w:uiPriority w:val="99"/>
    <w:rsid w:val="001456A8"/>
    <w:pPr>
      <w:tabs>
        <w:tab w:val="center" w:pos="4320"/>
        <w:tab w:val="right" w:pos="8640"/>
      </w:tabs>
    </w:pPr>
  </w:style>
  <w:style w:type="paragraph" w:styleId="Footer">
    <w:name w:val="footer"/>
    <w:basedOn w:val="Normal"/>
    <w:link w:val="FooterChar"/>
    <w:uiPriority w:val="99"/>
    <w:rsid w:val="001456A8"/>
    <w:pPr>
      <w:tabs>
        <w:tab w:val="center" w:pos="4320"/>
        <w:tab w:val="right" w:pos="8640"/>
      </w:tabs>
    </w:pPr>
  </w:style>
  <w:style w:type="paragraph" w:styleId="BodyTextIndent">
    <w:name w:val="Body Text Indent"/>
    <w:basedOn w:val="Normal"/>
    <w:rsid w:val="001456A8"/>
    <w:pPr>
      <w:spacing w:after="120"/>
      <w:ind w:left="720" w:hanging="1440"/>
    </w:pPr>
    <w:rPr>
      <w:sz w:val="22"/>
      <w:szCs w:val="22"/>
    </w:rPr>
  </w:style>
  <w:style w:type="paragraph" w:styleId="DocumentMap">
    <w:name w:val="Document Map"/>
    <w:basedOn w:val="Normal"/>
    <w:semiHidden/>
    <w:rsid w:val="005B0109"/>
    <w:pPr>
      <w:shd w:val="clear" w:color="auto" w:fill="000080"/>
    </w:pPr>
    <w:rPr>
      <w:rFonts w:ascii="Tahoma" w:hAnsi="Tahoma" w:cs="Tahoma"/>
      <w:sz w:val="20"/>
    </w:rPr>
  </w:style>
  <w:style w:type="character" w:styleId="FollowedHyperlink">
    <w:name w:val="FollowedHyperlink"/>
    <w:basedOn w:val="DefaultParagraphFont"/>
    <w:rsid w:val="00AC5016"/>
    <w:rPr>
      <w:color w:val="800080"/>
      <w:u w:val="single"/>
    </w:rPr>
  </w:style>
  <w:style w:type="paragraph" w:styleId="BalloonText">
    <w:name w:val="Balloon Text"/>
    <w:basedOn w:val="Normal"/>
    <w:link w:val="BalloonTextChar"/>
    <w:rsid w:val="00336AAA"/>
    <w:rPr>
      <w:rFonts w:ascii="Tahoma" w:hAnsi="Tahoma" w:cs="Tahoma"/>
      <w:sz w:val="16"/>
      <w:szCs w:val="16"/>
    </w:rPr>
  </w:style>
  <w:style w:type="character" w:customStyle="1" w:styleId="BalloonTextChar">
    <w:name w:val="Balloon Text Char"/>
    <w:basedOn w:val="DefaultParagraphFont"/>
    <w:link w:val="BalloonText"/>
    <w:rsid w:val="00336AAA"/>
    <w:rPr>
      <w:rFonts w:ascii="Tahoma" w:hAnsi="Tahoma" w:cs="Tahoma"/>
      <w:sz w:val="16"/>
      <w:szCs w:val="16"/>
    </w:rPr>
  </w:style>
  <w:style w:type="paragraph" w:styleId="ListParagraph">
    <w:name w:val="List Paragraph"/>
    <w:basedOn w:val="Normal"/>
    <w:uiPriority w:val="34"/>
    <w:qFormat/>
    <w:rsid w:val="006C4F97"/>
    <w:pPr>
      <w:ind w:left="720"/>
      <w:contextualSpacing/>
    </w:pPr>
  </w:style>
  <w:style w:type="character" w:customStyle="1" w:styleId="FooterChar">
    <w:name w:val="Footer Char"/>
    <w:basedOn w:val="DefaultParagraphFont"/>
    <w:link w:val="Footer"/>
    <w:uiPriority w:val="99"/>
    <w:rsid w:val="00CC1377"/>
    <w:rPr>
      <w:sz w:val="24"/>
    </w:rPr>
  </w:style>
  <w:style w:type="paragraph" w:styleId="NoSpacing">
    <w:name w:val="No Spacing"/>
    <w:link w:val="NoSpacingChar"/>
    <w:uiPriority w:val="1"/>
    <w:qFormat/>
    <w:rsid w:val="006F6DBD"/>
    <w:rPr>
      <w:rFonts w:ascii="Calibri" w:hAnsi="Calibri"/>
      <w:sz w:val="22"/>
      <w:szCs w:val="22"/>
    </w:rPr>
  </w:style>
  <w:style w:type="character" w:customStyle="1" w:styleId="NoSpacingChar">
    <w:name w:val="No Spacing Char"/>
    <w:basedOn w:val="DefaultParagraphFont"/>
    <w:link w:val="NoSpacing"/>
    <w:uiPriority w:val="1"/>
    <w:rsid w:val="006F6DBD"/>
    <w:rPr>
      <w:rFonts w:ascii="Calibri" w:eastAsia="Times New Roman" w:hAnsi="Calibri" w:cs="Times New Roman"/>
      <w:sz w:val="22"/>
      <w:szCs w:val="22"/>
      <w:lang w:val="en-US" w:eastAsia="en-US" w:bidi="ar-SA"/>
    </w:rPr>
  </w:style>
  <w:style w:type="character" w:customStyle="1" w:styleId="HeaderChar">
    <w:name w:val="Header Char"/>
    <w:basedOn w:val="DefaultParagraphFont"/>
    <w:link w:val="Header"/>
    <w:uiPriority w:val="99"/>
    <w:rsid w:val="006F6DBD"/>
    <w:rPr>
      <w:sz w:val="24"/>
    </w:rPr>
  </w:style>
  <w:style w:type="character" w:styleId="CommentReference">
    <w:name w:val="annotation reference"/>
    <w:basedOn w:val="DefaultParagraphFont"/>
    <w:rsid w:val="00090B9C"/>
    <w:rPr>
      <w:sz w:val="16"/>
      <w:szCs w:val="16"/>
    </w:rPr>
  </w:style>
  <w:style w:type="paragraph" w:styleId="CommentText">
    <w:name w:val="annotation text"/>
    <w:basedOn w:val="Normal"/>
    <w:link w:val="CommentTextChar"/>
    <w:rsid w:val="00090B9C"/>
    <w:rPr>
      <w:sz w:val="20"/>
    </w:rPr>
  </w:style>
  <w:style w:type="character" w:customStyle="1" w:styleId="CommentTextChar">
    <w:name w:val="Comment Text Char"/>
    <w:basedOn w:val="DefaultParagraphFont"/>
    <w:link w:val="CommentText"/>
    <w:rsid w:val="00090B9C"/>
  </w:style>
  <w:style w:type="paragraph" w:styleId="CommentSubject">
    <w:name w:val="annotation subject"/>
    <w:basedOn w:val="CommentText"/>
    <w:next w:val="CommentText"/>
    <w:link w:val="CommentSubjectChar"/>
    <w:rsid w:val="00090B9C"/>
    <w:rPr>
      <w:b/>
      <w:bCs/>
    </w:rPr>
  </w:style>
  <w:style w:type="character" w:customStyle="1" w:styleId="CommentSubjectChar">
    <w:name w:val="Comment Subject Char"/>
    <w:basedOn w:val="CommentTextChar"/>
    <w:link w:val="CommentSubject"/>
    <w:rsid w:val="00090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46631">
      <w:bodyDiv w:val="1"/>
      <w:marLeft w:val="0"/>
      <w:marRight w:val="0"/>
      <w:marTop w:val="0"/>
      <w:marBottom w:val="0"/>
      <w:divBdr>
        <w:top w:val="none" w:sz="0" w:space="0" w:color="auto"/>
        <w:left w:val="none" w:sz="0" w:space="0" w:color="auto"/>
        <w:bottom w:val="none" w:sz="0" w:space="0" w:color="auto"/>
        <w:right w:val="none" w:sz="0" w:space="0" w:color="auto"/>
      </w:divBdr>
    </w:div>
    <w:div w:id="9520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2009-2010 Time Schedule</vt:lpstr>
    </vt:vector>
  </TitlesOfParts>
  <Company>Radford University</Company>
  <LinksUpToDate>false</LinksUpToDate>
  <CharactersWithSpaces>3029</CharactersWithSpaces>
  <SharedDoc>false</SharedDoc>
  <HLinks>
    <vt:vector size="6" baseType="variant">
      <vt:variant>
        <vt:i4>2621491</vt:i4>
      </vt:variant>
      <vt:variant>
        <vt:i4>0</vt:i4>
      </vt:variant>
      <vt:variant>
        <vt:i4>0</vt:i4>
      </vt:variant>
      <vt:variant>
        <vt:i4>5</vt:i4>
      </vt:variant>
      <vt:variant>
        <vt:lpwstr>http://provost.radford.edu/resources/policymanuals.php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Time Schedule</dc:title>
  <dc:creator>Self</dc:creator>
  <cp:lastModifiedBy>Vickie Stewart Taylor</cp:lastModifiedBy>
  <cp:revision>3</cp:revision>
  <cp:lastPrinted>2014-07-15T16:52:00Z</cp:lastPrinted>
  <dcterms:created xsi:type="dcterms:W3CDTF">2014-11-19T21:23:00Z</dcterms:created>
  <dcterms:modified xsi:type="dcterms:W3CDTF">2014-11-19T21:25:00Z</dcterms:modified>
</cp:coreProperties>
</file>