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3D1D31" w:rsidRDefault="00BF3D64">
            <w:pPr>
              <w:pStyle w:val="Heading5"/>
              <w:rPr>
                <w:sz w:val="16"/>
              </w:rPr>
            </w:pPr>
            <w:r>
              <w:t>M</w:t>
            </w:r>
            <w:r w:rsidR="003D1D31">
              <w:t>SW</w:t>
            </w:r>
          </w:p>
          <w:p w:rsidR="003D1D31" w:rsidRPr="008C40E5" w:rsidRDefault="004C368F">
            <w:pPr>
              <w:pStyle w:val="Heading1"/>
              <w:rPr>
                <w:rFonts w:ascii="Verdana" w:hAnsi="Verdana"/>
                <w:b w:val="0"/>
              </w:rPr>
            </w:pPr>
            <w:r>
              <w:rPr>
                <w:rFonts w:ascii="Verdana" w:hAnsi="Verdana"/>
              </w:rPr>
              <w:t>FINAL</w:t>
            </w:r>
            <w:r w:rsidR="003D1D31" w:rsidRPr="008C40E5">
              <w:rPr>
                <w:rFonts w:ascii="Verdana" w:hAnsi="Verdana"/>
              </w:rPr>
              <w:t xml:space="preserve"> EVALUATION</w:t>
            </w:r>
            <w:r w:rsidR="0083441B">
              <w:rPr>
                <w:rFonts w:ascii="Verdana" w:hAnsi="Verdana"/>
              </w:rPr>
              <w:t xml:space="preserve"> (Self</w:t>
            </w:r>
            <w:r>
              <w:rPr>
                <w:rFonts w:ascii="Verdana" w:hAnsi="Verdana"/>
              </w:rPr>
              <w:t>)</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00BF3D64">
              <w:rPr>
                <w:rFonts w:ascii="Verdana" w:hAnsi="Verdana"/>
                <w:b/>
              </w:rPr>
              <w:t>__641 FALL</w:t>
            </w:r>
            <w:r w:rsidRPr="008C40E5">
              <w:rPr>
                <w:rFonts w:ascii="Verdana" w:hAnsi="Verdana"/>
                <w:b/>
              </w:rPr>
              <w:t xml:space="preserve"> SEMESTER</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2F5F0D"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Pr>
                <w:rFonts w:ascii="Verdana" w:hAnsi="Verdana"/>
                <w:b/>
              </w:rPr>
              <w:t>_____642</w:t>
            </w:r>
            <w:r w:rsidR="00BF3D64">
              <w:rPr>
                <w:rFonts w:ascii="Verdana" w:hAnsi="Verdana"/>
                <w:b/>
              </w:rPr>
              <w:t xml:space="preserve"> SPRING</w:t>
            </w:r>
            <w:r w:rsidR="0091242B" w:rsidRPr="008C40E5">
              <w:rPr>
                <w:rFonts w:ascii="Verdana" w:hAnsi="Verdana"/>
                <w:b/>
              </w:rPr>
              <w:t xml:space="preserve"> SEMESTER</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91242B" w:rsidRPr="008C40E5" w:rsidRDefault="0091242B" w:rsidP="0091242B">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91242B" w:rsidRPr="008C40E5" w:rsidRDefault="0091242B" w:rsidP="0091242B">
      <w:pPr>
        <w:rPr>
          <w:rFonts w:ascii="Verdana" w:hAnsi="Verdana"/>
          <w:sz w:val="18"/>
        </w:rPr>
      </w:pPr>
    </w:p>
    <w:p w:rsidR="00AF0E9D" w:rsidRDefault="00AF0E9D" w:rsidP="00C15DD0">
      <w:pPr>
        <w:rPr>
          <w:rFonts w:ascii="Verdana" w:hAnsi="Verdana"/>
          <w:b/>
          <w:sz w:val="24"/>
        </w:rPr>
      </w:pP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6A17AD" w:rsidRPr="006A17AD" w:rsidRDefault="006A17AD" w:rsidP="006A17AD">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6A17AD">
        <w:trPr>
          <w:cantSplit/>
          <w:trHeight w:val="327"/>
          <w:jc w:val="center"/>
        </w:trPr>
        <w:tc>
          <w:tcPr>
            <w:tcW w:w="9450" w:type="dxa"/>
            <w:tcBorders>
              <w:bottom w:val="nil"/>
            </w:tcBorders>
            <w:shd w:val="pct5" w:color="auto" w:fill="auto"/>
          </w:tcPr>
          <w:p w:rsidR="00D837E2" w:rsidRPr="005963CC" w:rsidRDefault="00D837E2" w:rsidP="006A17AD">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6A17AD">
            <w:pPr>
              <w:jc w:val="center"/>
              <w:rPr>
                <w:rFonts w:ascii="Verdana" w:hAnsi="Verdana"/>
                <w:b/>
                <w:sz w:val="24"/>
              </w:rPr>
            </w:pPr>
            <w:r w:rsidRPr="00D05412">
              <w:rPr>
                <w:rFonts w:ascii="Verdana" w:hAnsi="Verdana"/>
                <w:b/>
                <w:sz w:val="24"/>
              </w:rPr>
              <w:t>Rating</w:t>
            </w:r>
          </w:p>
        </w:tc>
      </w:tr>
      <w:tr w:rsidR="00D837E2" w:rsidRPr="00D05412" w:rsidTr="006A17AD">
        <w:trPr>
          <w:cantSplit/>
          <w:jc w:val="center"/>
        </w:trPr>
        <w:tc>
          <w:tcPr>
            <w:tcW w:w="9450" w:type="dxa"/>
            <w:tcBorders>
              <w:bottom w:val="single" w:sz="6" w:space="0" w:color="000000"/>
            </w:tcBorders>
            <w:shd w:val="pct5" w:color="auto" w:fill="FFFFFF"/>
          </w:tcPr>
          <w:p w:rsidR="00D837E2" w:rsidRPr="000306C0" w:rsidRDefault="00D837E2" w:rsidP="006A17AD">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6A17AD">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p w:rsidR="002F4625" w:rsidRDefault="002F4625" w:rsidP="002F4625">
      <w:pPr>
        <w:rPr>
          <w:rFonts w:ascii="Verdana" w:hAnsi="Verdana"/>
          <w:b/>
          <w:sz w:val="28"/>
          <w:szCs w:val="28"/>
        </w:rPr>
      </w:pPr>
    </w:p>
    <w:p w:rsidR="002F4625" w:rsidRDefault="002F4625" w:rsidP="002F4625">
      <w:pPr>
        <w:rPr>
          <w:rFonts w:ascii="Verdana" w:hAnsi="Verdana"/>
          <w:b/>
        </w:rPr>
      </w:pPr>
      <w:r>
        <w:rPr>
          <w:rFonts w:ascii="Verdana" w:hAnsi="Verdana"/>
          <w:b/>
        </w:rPr>
        <w:t>Field</w:t>
      </w:r>
      <w:r w:rsidRPr="008C40E5">
        <w:rPr>
          <w:rFonts w:ascii="Verdana" w:hAnsi="Verdana"/>
          <w:b/>
        </w:rPr>
        <w:t xml:space="preserve"> Instructor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2F4625" w:rsidRPr="008C40E5" w:rsidRDefault="002F4625" w:rsidP="002F4625">
      <w:pPr>
        <w:rPr>
          <w:rFonts w:ascii="Verdana" w:hAnsi="Verdana"/>
          <w:b/>
        </w:rPr>
      </w:pPr>
    </w:p>
    <w:p w:rsidR="002F4625" w:rsidRDefault="002F4625" w:rsidP="002F4625">
      <w:pPr>
        <w:rPr>
          <w:rFonts w:ascii="Verdana" w:hAnsi="Verdana"/>
          <w:b/>
        </w:rPr>
      </w:pPr>
      <w:r w:rsidRPr="008C40E5">
        <w:rPr>
          <w:rFonts w:ascii="Verdana" w:hAnsi="Verdana"/>
          <w:b/>
        </w:rPr>
        <w:t xml:space="preserve">Co-Agency Instructor Signature (If applicable)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2F4625" w:rsidRPr="008C40E5" w:rsidRDefault="002F4625" w:rsidP="002F4625">
      <w:pPr>
        <w:pStyle w:val="BodyText"/>
        <w:ind w:left="3600" w:hanging="3600"/>
        <w:rPr>
          <w:u w:val="single"/>
        </w:rPr>
      </w:pPr>
    </w:p>
    <w:p w:rsidR="002F4625" w:rsidRPr="008C40E5" w:rsidRDefault="002F4625" w:rsidP="002F4625">
      <w:pPr>
        <w:pStyle w:val="BodyText"/>
        <w:ind w:left="3600" w:hanging="3600"/>
        <w:rPr>
          <w:b w:val="0"/>
        </w:rPr>
      </w:pPr>
    </w:p>
    <w:p w:rsidR="002F4625" w:rsidRPr="00870A0F" w:rsidRDefault="002F4625" w:rsidP="002F4625">
      <w:pPr>
        <w:pStyle w:val="BodyText"/>
        <w:ind w:left="3600" w:hanging="3600"/>
      </w:pPr>
      <w:r>
        <w:t xml:space="preserve">Faculty </w:t>
      </w:r>
      <w:r w:rsidRPr="00870A0F">
        <w:t xml:space="preserve">Field </w:t>
      </w:r>
      <w:r w:rsidRPr="00870A0F">
        <w:rPr>
          <w:lang w:val="en-US"/>
        </w:rPr>
        <w:t>Liaison</w:t>
      </w:r>
      <w:r w:rsidRPr="00870A0F">
        <w:t xml:space="preserve"> Signature </w:t>
      </w:r>
    </w:p>
    <w:p w:rsidR="002F4625" w:rsidRPr="00870A0F" w:rsidRDefault="002F4625" w:rsidP="002F4625">
      <w:pPr>
        <w:pStyle w:val="BodyText"/>
        <w:ind w:left="3600" w:hanging="3600"/>
      </w:pPr>
    </w:p>
    <w:p w:rsidR="002F4625" w:rsidRPr="008C40E5" w:rsidRDefault="002F4625" w:rsidP="002F4625">
      <w:pPr>
        <w:pStyle w:val="BodyText"/>
        <w:ind w:left="3600" w:hanging="3600"/>
        <w:rPr>
          <w:b w:val="0"/>
        </w:rPr>
      </w:pPr>
      <w:r w:rsidRPr="00870A0F">
        <w:t>_______________________________________________Date__________</w:t>
      </w:r>
    </w:p>
    <w:p w:rsidR="002F4625" w:rsidRDefault="002F4625" w:rsidP="002F4625">
      <w:pPr>
        <w:pStyle w:val="BodyText"/>
        <w:ind w:left="3600" w:hanging="3600"/>
        <w:rPr>
          <w:sz w:val="12"/>
        </w:rPr>
      </w:pPr>
    </w:p>
    <w:p w:rsidR="002F4625" w:rsidRPr="008C40E5" w:rsidRDefault="002F4625" w:rsidP="002F4625">
      <w:pPr>
        <w:pStyle w:val="BodyText"/>
        <w:ind w:left="3600" w:hanging="3600"/>
        <w:rPr>
          <w:sz w:val="12"/>
        </w:rPr>
      </w:pPr>
    </w:p>
    <w:p w:rsidR="002F4625" w:rsidRDefault="002F4625" w:rsidP="002F4625">
      <w:pPr>
        <w:rPr>
          <w:rFonts w:ascii="Verdana" w:hAnsi="Verdana"/>
          <w:b/>
        </w:rPr>
      </w:pPr>
      <w:r w:rsidRPr="008C40E5">
        <w:rPr>
          <w:rFonts w:ascii="Verdana" w:hAnsi="Verdana"/>
          <w:b/>
        </w:rPr>
        <w:t xml:space="preserve">Student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_______________________________</w:t>
      </w:r>
      <w:r>
        <w:rPr>
          <w:rFonts w:ascii="Verdana" w:hAnsi="Verdana"/>
          <w:b/>
        </w:rPr>
        <w:t>________________Date</w:t>
      </w:r>
      <w:r w:rsidRPr="008C40E5">
        <w:rPr>
          <w:rFonts w:ascii="Verdana" w:hAnsi="Verdana"/>
          <w:b/>
        </w:rPr>
        <w:t>__________</w:t>
      </w:r>
    </w:p>
    <w:p w:rsidR="002F4625" w:rsidRPr="008C40E5" w:rsidRDefault="002F4625" w:rsidP="002F4625">
      <w:pPr>
        <w:jc w:val="right"/>
        <w:rPr>
          <w:rFonts w:ascii="Verdana" w:hAnsi="Verdana"/>
          <w:szCs w:val="20"/>
        </w:rPr>
      </w:pPr>
      <w:r w:rsidRPr="008C40E5">
        <w:rPr>
          <w:rFonts w:ascii="Verdana" w:hAnsi="Verdana"/>
          <w:sz w:val="16"/>
          <w:szCs w:val="16"/>
        </w:rPr>
        <w:t xml:space="preserve">   </w:t>
      </w:r>
    </w:p>
    <w:p w:rsidR="002F4625" w:rsidRPr="008C40E5" w:rsidRDefault="002F4625" w:rsidP="002F4625">
      <w:pPr>
        <w:rPr>
          <w:rFonts w:ascii="Verdana" w:hAnsi="Verdana"/>
          <w:szCs w:val="20"/>
        </w:rPr>
      </w:pPr>
    </w:p>
    <w:p w:rsidR="002F4625" w:rsidRDefault="002F4625" w:rsidP="002F4625">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8" w:rsidRDefault="00210258" w:rsidP="00001421">
      <w:r>
        <w:separator/>
      </w:r>
    </w:p>
  </w:endnote>
  <w:endnote w:type="continuationSeparator" w:id="0">
    <w:p w:rsidR="00210258" w:rsidRDefault="00210258"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C8111D">
      <w:rPr>
        <w:noProof/>
      </w:rPr>
      <w:t>2</w:t>
    </w:r>
    <w:r>
      <w:fldChar w:fldCharType="end"/>
    </w:r>
    <w:r>
      <w:t xml:space="preserve"> of </w:t>
    </w:r>
    <w:fldSimple w:instr=" NUMPAGES ">
      <w:r w:rsidR="00C8111D">
        <w:rPr>
          <w:noProof/>
        </w:rPr>
        <w:t>7</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8" w:rsidRDefault="00210258" w:rsidP="00001421">
      <w:r>
        <w:separator/>
      </w:r>
    </w:p>
  </w:footnote>
  <w:footnote w:type="continuationSeparator" w:id="0">
    <w:p w:rsidR="00210258" w:rsidRDefault="00210258"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E197E"/>
    <w:rsid w:val="001258A3"/>
    <w:rsid w:val="00206669"/>
    <w:rsid w:val="00210258"/>
    <w:rsid w:val="00225F52"/>
    <w:rsid w:val="002764F3"/>
    <w:rsid w:val="002943F5"/>
    <w:rsid w:val="002F4625"/>
    <w:rsid w:val="002F5F0D"/>
    <w:rsid w:val="002F636A"/>
    <w:rsid w:val="003109CC"/>
    <w:rsid w:val="00320F34"/>
    <w:rsid w:val="00345E03"/>
    <w:rsid w:val="003A6D77"/>
    <w:rsid w:val="003D1D31"/>
    <w:rsid w:val="003F6773"/>
    <w:rsid w:val="004A2E5A"/>
    <w:rsid w:val="004C368F"/>
    <w:rsid w:val="004E55D3"/>
    <w:rsid w:val="00533DDA"/>
    <w:rsid w:val="005550FC"/>
    <w:rsid w:val="00582A35"/>
    <w:rsid w:val="005834AE"/>
    <w:rsid w:val="005963CC"/>
    <w:rsid w:val="005E36EA"/>
    <w:rsid w:val="00641DB7"/>
    <w:rsid w:val="006930EA"/>
    <w:rsid w:val="006A17AD"/>
    <w:rsid w:val="006D058F"/>
    <w:rsid w:val="0074302C"/>
    <w:rsid w:val="00751FC1"/>
    <w:rsid w:val="00770FDF"/>
    <w:rsid w:val="00804E7C"/>
    <w:rsid w:val="0083441B"/>
    <w:rsid w:val="0091242B"/>
    <w:rsid w:val="0095506B"/>
    <w:rsid w:val="0099165E"/>
    <w:rsid w:val="009B2555"/>
    <w:rsid w:val="00A24B3A"/>
    <w:rsid w:val="00AF0E9D"/>
    <w:rsid w:val="00BE5935"/>
    <w:rsid w:val="00BF3D64"/>
    <w:rsid w:val="00C15DD0"/>
    <w:rsid w:val="00C706B9"/>
    <w:rsid w:val="00C8111D"/>
    <w:rsid w:val="00CA7064"/>
    <w:rsid w:val="00D07892"/>
    <w:rsid w:val="00D837E2"/>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A3435913-F3E8-44B1-81BB-9257942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2</cp:revision>
  <cp:lastPrinted>2019-11-11T18:42:00Z</cp:lastPrinted>
  <dcterms:created xsi:type="dcterms:W3CDTF">2019-11-11T18:49:00Z</dcterms:created>
  <dcterms:modified xsi:type="dcterms:W3CDTF">2019-11-11T18:49:00Z</dcterms:modified>
</cp:coreProperties>
</file>